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CC9" w14:textId="2D4CF1D1" w:rsidR="00905257" w:rsidRPr="00E11D22" w:rsidRDefault="005B0FF8" w:rsidP="00905257">
      <w:pPr>
        <w:tabs>
          <w:tab w:val="left" w:pos="7560"/>
        </w:tabs>
        <w:ind w:right="-1109"/>
        <w:rPr>
          <w:szCs w:val="22"/>
          <w:lang w:val="pt-BR"/>
        </w:rPr>
      </w:pPr>
      <w:r>
        <w:rPr>
          <w:szCs w:val="22"/>
          <w:lang w:val="pt-BR"/>
        </w:rPr>
        <w:object w:dxaOrig="1440" w:dyaOrig="1440" w14:anchorId="6FAE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30.85pt;margin-top:-45.45pt;width:320.1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9" DrawAspect="Content" ObjectID="_1699103893" r:id="rId9"/>
        </w:object>
      </w:r>
      <w:r w:rsidR="00756C83" w:rsidRPr="00E11D22">
        <w:rPr>
          <w:szCs w:val="22"/>
          <w:lang w:val="pt-BR"/>
        </w:rPr>
        <w:t>QUINQUAGÉSIMO</w:t>
      </w:r>
      <w:r w:rsidR="00756C83" w:rsidRPr="00E11D22">
        <w:rPr>
          <w:b/>
          <w:bCs/>
          <w:sz w:val="32"/>
          <w:szCs w:val="32"/>
          <w:lang w:val="pt-BR"/>
        </w:rPr>
        <w:t xml:space="preserve"> </w:t>
      </w:r>
      <w:r w:rsidR="00756C83" w:rsidRPr="00E11D22">
        <w:rPr>
          <w:szCs w:val="22"/>
          <w:lang w:val="pt-BR"/>
        </w:rPr>
        <w:t>PRIMEIRO PERÍODO ORDINÁRIO DE SESSÕES</w:t>
      </w:r>
      <w:r w:rsidR="00905257" w:rsidRPr="00E11D22">
        <w:rPr>
          <w:szCs w:val="22"/>
          <w:lang w:val="pt-BR"/>
        </w:rPr>
        <w:tab/>
        <w:t>OEA/Ser.P</w:t>
      </w:r>
    </w:p>
    <w:p w14:paraId="614EFA9F" w14:textId="2398FFB3" w:rsidR="00905257" w:rsidRPr="00E11D22" w:rsidRDefault="00905257" w:rsidP="00905257">
      <w:pPr>
        <w:tabs>
          <w:tab w:val="center" w:pos="2160"/>
          <w:tab w:val="left" w:pos="7560"/>
        </w:tabs>
        <w:ind w:right="-1469"/>
        <w:jc w:val="left"/>
        <w:rPr>
          <w:szCs w:val="22"/>
          <w:lang w:val="pt-BR"/>
        </w:rPr>
      </w:pPr>
      <w:r w:rsidRPr="00E11D22">
        <w:rPr>
          <w:szCs w:val="22"/>
          <w:lang w:val="pt-BR"/>
        </w:rPr>
        <w:t>De 10 a 12 de novembr</w:t>
      </w:r>
      <w:r w:rsidR="00756C83" w:rsidRPr="00E11D22">
        <w:rPr>
          <w:szCs w:val="22"/>
          <w:lang w:val="pt-BR"/>
        </w:rPr>
        <w:t>o</w:t>
      </w:r>
      <w:r w:rsidRPr="00E11D22">
        <w:rPr>
          <w:szCs w:val="22"/>
          <w:lang w:val="pt-BR"/>
        </w:rPr>
        <w:t xml:space="preserve"> de 2021</w:t>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t>AG/doc</w:t>
      </w:r>
      <w:r w:rsidR="00741D33" w:rsidRPr="00E11D22">
        <w:rPr>
          <w:szCs w:val="22"/>
          <w:lang w:val="pt-BR"/>
        </w:rPr>
        <w:t>.5752/</w:t>
      </w:r>
      <w:r w:rsidR="00B52314" w:rsidRPr="00E11D22">
        <w:rPr>
          <w:szCs w:val="22"/>
          <w:lang w:val="pt-BR"/>
        </w:rPr>
        <w:t>21</w:t>
      </w:r>
      <w:r w:rsidR="002658BD">
        <w:rPr>
          <w:szCs w:val="22"/>
          <w:lang w:val="pt-BR"/>
        </w:rPr>
        <w:t xml:space="preserve"> rev. 1</w:t>
      </w:r>
    </w:p>
    <w:p w14:paraId="2DF18C7D" w14:textId="146FD160" w:rsidR="00905257" w:rsidRPr="00E11D22" w:rsidRDefault="00905257" w:rsidP="00905257">
      <w:pPr>
        <w:tabs>
          <w:tab w:val="left" w:pos="7560"/>
        </w:tabs>
        <w:ind w:right="-1109"/>
        <w:rPr>
          <w:szCs w:val="22"/>
          <w:lang w:val="pt-BR"/>
        </w:rPr>
      </w:pPr>
      <w:r w:rsidRPr="00E11D22">
        <w:rPr>
          <w:szCs w:val="22"/>
          <w:lang w:val="pt-BR"/>
        </w:rPr>
        <w:t>Cidad</w:t>
      </w:r>
      <w:r w:rsidR="00E11D22">
        <w:rPr>
          <w:szCs w:val="22"/>
          <w:lang w:val="pt-BR"/>
        </w:rPr>
        <w:t>e</w:t>
      </w:r>
      <w:r w:rsidRPr="00E11D22">
        <w:rPr>
          <w:szCs w:val="22"/>
          <w:lang w:val="pt-BR"/>
        </w:rPr>
        <w:t xml:space="preserve"> d</w:t>
      </w:r>
      <w:r w:rsidR="00756C83" w:rsidRPr="00E11D22">
        <w:rPr>
          <w:szCs w:val="22"/>
          <w:lang w:val="pt-BR"/>
        </w:rPr>
        <w:t>a</w:t>
      </w:r>
      <w:r w:rsidRPr="00E11D22">
        <w:rPr>
          <w:szCs w:val="22"/>
          <w:lang w:val="pt-BR"/>
        </w:rPr>
        <w:t xml:space="preserve"> Guatemala, Guatemala </w:t>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r>
      <w:r w:rsidR="00B52314" w:rsidRPr="00E11D22">
        <w:rPr>
          <w:szCs w:val="22"/>
          <w:lang w:val="pt-BR"/>
        </w:rPr>
        <w:t>12</w:t>
      </w:r>
      <w:r w:rsidRPr="00E11D22">
        <w:rPr>
          <w:szCs w:val="22"/>
          <w:lang w:val="pt-BR"/>
        </w:rPr>
        <w:t xml:space="preserve"> </w:t>
      </w:r>
      <w:r w:rsidR="00E60791" w:rsidRPr="00E11D22">
        <w:rPr>
          <w:szCs w:val="22"/>
          <w:lang w:val="pt-BR"/>
        </w:rPr>
        <w:t>novembr</w:t>
      </w:r>
      <w:r w:rsidR="00756C83" w:rsidRPr="00E11D22">
        <w:rPr>
          <w:szCs w:val="22"/>
          <w:lang w:val="pt-BR"/>
        </w:rPr>
        <w:t>o</w:t>
      </w:r>
      <w:r w:rsidRPr="00E11D22">
        <w:rPr>
          <w:szCs w:val="22"/>
          <w:lang w:val="pt-BR"/>
        </w:rPr>
        <w:t xml:space="preserve"> 2021</w:t>
      </w:r>
    </w:p>
    <w:p w14:paraId="26A77260" w14:textId="32856C14" w:rsidR="00905257" w:rsidRPr="00E11D22" w:rsidRDefault="00905257" w:rsidP="00905257">
      <w:pPr>
        <w:tabs>
          <w:tab w:val="center" w:pos="2160"/>
          <w:tab w:val="left" w:pos="7560"/>
        </w:tabs>
        <w:ind w:right="-1109"/>
        <w:rPr>
          <w:szCs w:val="22"/>
          <w:lang w:val="pt-BR"/>
        </w:rPr>
      </w:pPr>
      <w:r w:rsidRPr="00E11D22">
        <w:rPr>
          <w:szCs w:val="22"/>
          <w:lang w:val="pt-BR"/>
        </w:rPr>
        <w:t>VIRTUAL</w:t>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r>
      <w:r w:rsidRPr="00E11D22">
        <w:rPr>
          <w:szCs w:val="22"/>
          <w:lang w:val="pt-BR"/>
        </w:rPr>
        <w:tab/>
        <w:t>Original: espa</w:t>
      </w:r>
      <w:r w:rsidR="00756C83" w:rsidRPr="00E11D22">
        <w:rPr>
          <w:szCs w:val="22"/>
          <w:lang w:val="pt-BR"/>
        </w:rPr>
        <w:t>nh</w:t>
      </w:r>
      <w:r w:rsidRPr="00E11D22">
        <w:rPr>
          <w:szCs w:val="22"/>
          <w:lang w:val="pt-BR"/>
        </w:rPr>
        <w:t>ol</w:t>
      </w:r>
    </w:p>
    <w:p w14:paraId="5B5C2C6F" w14:textId="77777777" w:rsidR="0068494C" w:rsidRPr="00E11D22"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pt-BR"/>
        </w:rPr>
      </w:pPr>
    </w:p>
    <w:p w14:paraId="2171629C" w14:textId="042168D6" w:rsidR="00B52314" w:rsidRPr="00E11D22" w:rsidRDefault="007D1083" w:rsidP="002658BD">
      <w:pPr>
        <w:tabs>
          <w:tab w:val="clear" w:pos="720"/>
          <w:tab w:val="clear" w:pos="1440"/>
          <w:tab w:val="clear" w:pos="2160"/>
          <w:tab w:val="clear" w:pos="2880"/>
          <w:tab w:val="clear" w:pos="3600"/>
          <w:tab w:val="clear" w:pos="4320"/>
          <w:tab w:val="clear" w:pos="5760"/>
          <w:tab w:val="clear" w:pos="6480"/>
          <w:tab w:val="clear" w:pos="7200"/>
          <w:tab w:val="clear" w:pos="7920"/>
        </w:tabs>
        <w:ind w:left="6480"/>
        <w:jc w:val="right"/>
        <w:rPr>
          <w:szCs w:val="22"/>
          <w:u w:val="single"/>
          <w:lang w:val="pt-BR"/>
        </w:rPr>
      </w:pPr>
      <w:r w:rsidRPr="00E11D22">
        <w:rPr>
          <w:szCs w:val="22"/>
          <w:u w:val="single"/>
          <w:lang w:val="pt-BR"/>
        </w:rPr>
        <w:t>Tema</w:t>
      </w:r>
      <w:r w:rsidR="00B52314" w:rsidRPr="00E11D22">
        <w:rPr>
          <w:szCs w:val="22"/>
          <w:u w:val="single"/>
          <w:lang w:val="pt-BR"/>
        </w:rPr>
        <w:t xml:space="preserve"> 9 d</w:t>
      </w:r>
      <w:r w:rsidRPr="00E11D22">
        <w:rPr>
          <w:szCs w:val="22"/>
          <w:u w:val="single"/>
          <w:lang w:val="pt-BR"/>
        </w:rPr>
        <w:t>a agenda</w:t>
      </w:r>
    </w:p>
    <w:p w14:paraId="15E0D1AB" w14:textId="77777777" w:rsidR="00B52314" w:rsidRPr="00E11D22" w:rsidRDefault="00B52314" w:rsidP="00B52314">
      <w:pPr>
        <w:pStyle w:val="Heading2"/>
        <w:keepNext w:val="0"/>
        <w:widowControl/>
        <w:jc w:val="center"/>
        <w:rPr>
          <w:rFonts w:ascii="Times New Roman" w:hAnsi="Times New Roman"/>
          <w:b w:val="0"/>
          <w:lang w:val="pt-BR"/>
        </w:rPr>
      </w:pPr>
    </w:p>
    <w:p w14:paraId="6CD83C2C" w14:textId="77777777" w:rsidR="00B52314" w:rsidRPr="00E11D22" w:rsidRDefault="00B52314" w:rsidP="00B52314">
      <w:pPr>
        <w:pStyle w:val="Heading2"/>
        <w:keepNext w:val="0"/>
        <w:widowControl/>
        <w:jc w:val="center"/>
        <w:rPr>
          <w:rFonts w:ascii="Times New Roman" w:hAnsi="Times New Roman"/>
          <w:b w:val="0"/>
          <w:lang w:val="pt-BR"/>
        </w:rPr>
      </w:pPr>
    </w:p>
    <w:p w14:paraId="10656A80" w14:textId="5F80C64F" w:rsidR="00B52314" w:rsidRPr="00E11D22" w:rsidRDefault="00B52314" w:rsidP="00B52314">
      <w:pPr>
        <w:pStyle w:val="CPTitle"/>
        <w:rPr>
          <w:szCs w:val="22"/>
          <w:lang w:val="pt-BR"/>
        </w:rPr>
      </w:pPr>
      <w:r w:rsidRPr="00E11D22">
        <w:rPr>
          <w:szCs w:val="22"/>
          <w:lang w:val="pt-BR"/>
        </w:rPr>
        <w:t>RESULTADOS DAS ELE</w:t>
      </w:r>
      <w:r w:rsidR="00756C83" w:rsidRPr="00E11D22">
        <w:rPr>
          <w:szCs w:val="22"/>
          <w:lang w:val="pt-BR"/>
        </w:rPr>
        <w:t xml:space="preserve">IÇÕES </w:t>
      </w:r>
      <w:r w:rsidRPr="00E11D22">
        <w:rPr>
          <w:szCs w:val="22"/>
          <w:lang w:val="pt-BR"/>
        </w:rPr>
        <w:t>DE MEMBROS PARA OCUPAR</w:t>
      </w:r>
      <w:r w:rsidR="00756C83" w:rsidRPr="00E11D22">
        <w:rPr>
          <w:szCs w:val="22"/>
          <w:lang w:val="pt-BR"/>
        </w:rPr>
        <w:t xml:space="preserve"> </w:t>
      </w:r>
      <w:r w:rsidRPr="00E11D22">
        <w:rPr>
          <w:szCs w:val="22"/>
          <w:lang w:val="pt-BR"/>
        </w:rPr>
        <w:t>AS VA</w:t>
      </w:r>
      <w:r w:rsidR="00756C83" w:rsidRPr="00E11D22">
        <w:rPr>
          <w:szCs w:val="22"/>
          <w:lang w:val="pt-BR"/>
        </w:rPr>
        <w:t>GAS</w:t>
      </w:r>
      <w:r w:rsidRPr="00E11D22">
        <w:rPr>
          <w:szCs w:val="22"/>
          <w:lang w:val="pt-BR"/>
        </w:rPr>
        <w:t xml:space="preserve"> </w:t>
      </w:r>
      <w:r w:rsidR="00E11D22">
        <w:rPr>
          <w:szCs w:val="22"/>
          <w:lang w:val="pt-BR"/>
        </w:rPr>
        <w:br/>
      </w:r>
      <w:r w:rsidRPr="00E11D22">
        <w:rPr>
          <w:szCs w:val="22"/>
          <w:lang w:val="pt-BR"/>
        </w:rPr>
        <w:t>NOS ÓRG</w:t>
      </w:r>
      <w:r w:rsidR="00756C83" w:rsidRPr="00E11D22">
        <w:rPr>
          <w:szCs w:val="22"/>
          <w:lang w:val="pt-BR"/>
        </w:rPr>
        <w:t>ÃOS</w:t>
      </w:r>
      <w:r w:rsidRPr="00E11D22">
        <w:rPr>
          <w:szCs w:val="22"/>
          <w:lang w:val="pt-BR"/>
        </w:rPr>
        <w:t xml:space="preserve">, ORGANISMOS </w:t>
      </w:r>
      <w:r w:rsidR="00756C83" w:rsidRPr="00E11D22">
        <w:rPr>
          <w:szCs w:val="22"/>
          <w:lang w:val="pt-BR"/>
        </w:rPr>
        <w:t>E</w:t>
      </w:r>
      <w:r w:rsidRPr="00E11D22">
        <w:rPr>
          <w:szCs w:val="22"/>
          <w:lang w:val="pt-BR"/>
        </w:rPr>
        <w:t xml:space="preserve"> ENTIDADES DA ORGANIZA</w:t>
      </w:r>
      <w:r w:rsidR="00756C83" w:rsidRPr="00E11D22">
        <w:rPr>
          <w:szCs w:val="22"/>
          <w:lang w:val="pt-BR"/>
        </w:rPr>
        <w:t>ÇÃO</w:t>
      </w:r>
      <w:r w:rsidR="002658BD" w:rsidRPr="002D7870">
        <w:rPr>
          <w:rStyle w:val="FootnoteReference"/>
          <w:szCs w:val="22"/>
          <w:u w:val="single"/>
          <w:vertAlign w:val="superscript"/>
          <w:lang w:val="pt-BR"/>
        </w:rPr>
        <w:footnoteReference w:id="1"/>
      </w:r>
      <w:r w:rsidR="002658BD" w:rsidRPr="002D7870">
        <w:rPr>
          <w:szCs w:val="22"/>
          <w:vertAlign w:val="superscript"/>
          <w:lang w:val="pt-BR"/>
        </w:rPr>
        <w:t>/</w:t>
      </w:r>
      <w:r w:rsidR="002658BD" w:rsidRPr="002D7870">
        <w:rPr>
          <w:rStyle w:val="FootnoteReference"/>
          <w:szCs w:val="22"/>
          <w:u w:val="single"/>
          <w:vertAlign w:val="superscript"/>
          <w:lang w:val="pt-BR"/>
        </w:rPr>
        <w:footnoteReference w:id="2"/>
      </w:r>
      <w:r w:rsidR="002658BD" w:rsidRPr="002D7870">
        <w:rPr>
          <w:szCs w:val="22"/>
          <w:vertAlign w:val="superscript"/>
          <w:lang w:val="pt-BR"/>
        </w:rPr>
        <w:t>/</w:t>
      </w:r>
      <w:r w:rsidR="002658BD" w:rsidRPr="002D7870">
        <w:rPr>
          <w:rStyle w:val="FootnoteReference"/>
          <w:szCs w:val="22"/>
          <w:u w:val="single"/>
          <w:vertAlign w:val="superscript"/>
          <w:lang w:val="pt-BR"/>
        </w:rPr>
        <w:footnoteReference w:id="3"/>
      </w:r>
      <w:r w:rsidR="002658BD" w:rsidRPr="002D7870">
        <w:rPr>
          <w:szCs w:val="22"/>
          <w:vertAlign w:val="superscript"/>
          <w:lang w:val="pt-BR"/>
        </w:rPr>
        <w:t>/</w:t>
      </w:r>
      <w:r w:rsidR="002658BD" w:rsidRPr="002D7870">
        <w:rPr>
          <w:rStyle w:val="FootnoteReference"/>
          <w:szCs w:val="22"/>
          <w:u w:val="single"/>
          <w:vertAlign w:val="superscript"/>
          <w:lang w:val="pt-BR"/>
        </w:rPr>
        <w:footnoteReference w:id="4"/>
      </w:r>
      <w:r w:rsidR="002658BD" w:rsidRPr="002D7870">
        <w:rPr>
          <w:szCs w:val="22"/>
          <w:vertAlign w:val="superscript"/>
          <w:lang w:val="pt-BR"/>
        </w:rPr>
        <w:t>/</w:t>
      </w:r>
    </w:p>
    <w:p w14:paraId="1DB361BB" w14:textId="0D3E6132" w:rsidR="00B52314" w:rsidRPr="00E11D22" w:rsidRDefault="00B52314" w:rsidP="00B52314">
      <w:pPr>
        <w:pStyle w:val="CPTitle"/>
        <w:rPr>
          <w:szCs w:val="22"/>
          <w:lang w:val="pt-BR"/>
        </w:rPr>
      </w:pPr>
    </w:p>
    <w:p w14:paraId="36A905F1" w14:textId="77777777" w:rsidR="00756C83" w:rsidRPr="00E11D22" w:rsidRDefault="00B52314" w:rsidP="00756C83">
      <w:pPr>
        <w:pStyle w:val="CPTitle"/>
        <w:rPr>
          <w:szCs w:val="22"/>
          <w:lang w:val="pt-BR"/>
        </w:rPr>
      </w:pPr>
      <w:r w:rsidRPr="00E11D22">
        <w:rPr>
          <w:szCs w:val="22"/>
          <w:lang w:val="pt-BR"/>
        </w:rPr>
        <w:t>(</w:t>
      </w:r>
      <w:r w:rsidR="00756C83" w:rsidRPr="00E11D22">
        <w:rPr>
          <w:szCs w:val="22"/>
          <w:lang w:val="pt-BR"/>
        </w:rPr>
        <w:t>Eleições realizadas na terceira sessão plenária em 12 de novembro de 2021, a partir de</w:t>
      </w:r>
    </w:p>
    <w:p w14:paraId="05B90360" w14:textId="2A80E138" w:rsidR="00B52314" w:rsidRPr="00E11D22" w:rsidRDefault="00756C83" w:rsidP="00756C83">
      <w:pPr>
        <w:pStyle w:val="CPTitle"/>
        <w:rPr>
          <w:szCs w:val="22"/>
          <w:lang w:val="pt-BR"/>
        </w:rPr>
      </w:pPr>
      <w:r w:rsidRPr="00E11D22">
        <w:rPr>
          <w:szCs w:val="22"/>
          <w:lang w:val="pt-BR"/>
        </w:rPr>
        <w:t>vagas e candidaturas descritas no documento</w:t>
      </w:r>
      <w:r w:rsidR="00B52314" w:rsidRPr="00E11D22">
        <w:rPr>
          <w:szCs w:val="22"/>
          <w:lang w:val="pt-BR"/>
        </w:rPr>
        <w:t xml:space="preserve"> </w:t>
      </w:r>
      <w:hyperlink r:id="rId10" w:history="1">
        <w:r w:rsidR="00B52314" w:rsidRPr="00E11D22">
          <w:rPr>
            <w:rStyle w:val="Hyperlink"/>
            <w:szCs w:val="22"/>
            <w:lang w:val="pt-BR"/>
          </w:rPr>
          <w:t>AG/</w:t>
        </w:r>
        <w:r w:rsidR="00AC0D7F" w:rsidRPr="00E11D22">
          <w:rPr>
            <w:rStyle w:val="Hyperlink"/>
            <w:szCs w:val="22"/>
            <w:lang w:val="pt-BR"/>
          </w:rPr>
          <w:t>CP</w:t>
        </w:r>
        <w:r w:rsidR="00B52314" w:rsidRPr="00E11D22">
          <w:rPr>
            <w:rStyle w:val="Hyperlink"/>
            <w:szCs w:val="22"/>
            <w:lang w:val="pt-BR"/>
          </w:rPr>
          <w:t xml:space="preserve">/INF. </w:t>
        </w:r>
        <w:r w:rsidR="00912F59" w:rsidRPr="00E11D22">
          <w:rPr>
            <w:rStyle w:val="Hyperlink"/>
            <w:szCs w:val="22"/>
            <w:lang w:val="pt-BR"/>
          </w:rPr>
          <w:t>759</w:t>
        </w:r>
        <w:r w:rsidR="00B52314" w:rsidRPr="00E11D22">
          <w:rPr>
            <w:rStyle w:val="Hyperlink"/>
            <w:szCs w:val="22"/>
            <w:lang w:val="pt-BR"/>
          </w:rPr>
          <w:t>/2</w:t>
        </w:r>
        <w:r w:rsidR="00912F59" w:rsidRPr="00E11D22">
          <w:rPr>
            <w:rStyle w:val="Hyperlink"/>
            <w:szCs w:val="22"/>
            <w:lang w:val="pt-BR"/>
          </w:rPr>
          <w:t>1</w:t>
        </w:r>
      </w:hyperlink>
      <w:r w:rsidR="00B52314" w:rsidRPr="00E11D22">
        <w:rPr>
          <w:szCs w:val="22"/>
          <w:lang w:val="pt-BR"/>
        </w:rPr>
        <w:t xml:space="preserve"> rev. </w:t>
      </w:r>
      <w:r w:rsidR="00912F59" w:rsidRPr="00E11D22">
        <w:rPr>
          <w:szCs w:val="22"/>
          <w:lang w:val="pt-BR"/>
        </w:rPr>
        <w:t>19</w:t>
      </w:r>
      <w:r w:rsidR="00B52314" w:rsidRPr="00E11D22">
        <w:rPr>
          <w:szCs w:val="22"/>
          <w:lang w:val="pt-BR"/>
        </w:rPr>
        <w:t>)</w:t>
      </w:r>
    </w:p>
    <w:p w14:paraId="25C33572" w14:textId="77777777" w:rsidR="00B52314" w:rsidRPr="00E11D22" w:rsidRDefault="00B52314" w:rsidP="00B52314">
      <w:pPr>
        <w:rPr>
          <w:szCs w:val="22"/>
          <w:lang w:val="pt-BR"/>
        </w:rPr>
      </w:pPr>
    </w:p>
    <w:p w14:paraId="4CE61966" w14:textId="77777777" w:rsidR="00B52314" w:rsidRPr="00E11D22" w:rsidRDefault="00B52314" w:rsidP="00B52314">
      <w:pPr>
        <w:rPr>
          <w:szCs w:val="22"/>
          <w:lang w:val="pt-BR"/>
        </w:rPr>
      </w:pPr>
    </w:p>
    <w:p w14:paraId="5E1CB628" w14:textId="6C19EB2C" w:rsidR="00912F59" w:rsidRPr="00E11D22" w:rsidRDefault="00756C83" w:rsidP="00B52314">
      <w:pPr>
        <w:rPr>
          <w:szCs w:val="22"/>
          <w:lang w:val="pt-BR"/>
        </w:rPr>
      </w:pPr>
      <w:r w:rsidRPr="00E11D22">
        <w:rPr>
          <w:szCs w:val="22"/>
          <w:u w:val="single"/>
          <w:lang w:val="pt-BR"/>
        </w:rPr>
        <w:t>Comissão Interamericana de Direitos Humanos</w:t>
      </w:r>
      <w:r w:rsidR="00922B58" w:rsidRPr="00E11D22">
        <w:rPr>
          <w:szCs w:val="22"/>
          <w:lang w:val="pt-BR"/>
        </w:rPr>
        <w:t xml:space="preserve"> – </w:t>
      </w:r>
      <w:r w:rsidR="00D15012" w:rsidRPr="00E11D22">
        <w:rPr>
          <w:szCs w:val="22"/>
          <w:lang w:val="pt-BR"/>
        </w:rPr>
        <w:t>tr</w:t>
      </w:r>
      <w:r w:rsidRPr="00E11D22">
        <w:rPr>
          <w:szCs w:val="22"/>
          <w:lang w:val="pt-BR"/>
        </w:rPr>
        <w:t>ê</w:t>
      </w:r>
      <w:r w:rsidR="00D15012" w:rsidRPr="00E11D22">
        <w:rPr>
          <w:szCs w:val="22"/>
          <w:lang w:val="pt-BR"/>
        </w:rPr>
        <w:t>s</w:t>
      </w:r>
      <w:r w:rsidR="00922B58" w:rsidRPr="00E11D22">
        <w:rPr>
          <w:szCs w:val="22"/>
          <w:lang w:val="pt-BR"/>
        </w:rPr>
        <w:t xml:space="preserve"> </w:t>
      </w:r>
      <w:r w:rsidR="00D15012" w:rsidRPr="00E11D22">
        <w:rPr>
          <w:szCs w:val="22"/>
          <w:lang w:val="pt-BR"/>
        </w:rPr>
        <w:t xml:space="preserve">(3) membros </w:t>
      </w:r>
    </w:p>
    <w:p w14:paraId="3FB13637" w14:textId="0C799F6B" w:rsidR="00D15012" w:rsidRPr="00E11D22" w:rsidRDefault="00D15012" w:rsidP="00B52314">
      <w:pPr>
        <w:rPr>
          <w:szCs w:val="22"/>
          <w:lang w:val="pt-BR"/>
        </w:rPr>
      </w:pPr>
    </w:p>
    <w:p w14:paraId="30E591A1" w14:textId="1C62A384" w:rsidR="00D15012" w:rsidRPr="001C6F2A" w:rsidRDefault="00D15012" w:rsidP="00B52314">
      <w:pPr>
        <w:rPr>
          <w:szCs w:val="22"/>
        </w:rPr>
      </w:pPr>
      <w:r w:rsidRPr="00E11D22">
        <w:rPr>
          <w:szCs w:val="22"/>
          <w:lang w:val="pt-BR"/>
        </w:rPr>
        <w:tab/>
      </w:r>
      <w:r w:rsidRPr="001C6F2A">
        <w:rPr>
          <w:szCs w:val="22"/>
        </w:rPr>
        <w:t xml:space="preserve">Joel Hernández García (México) </w:t>
      </w:r>
      <w:r w:rsidR="00922B58" w:rsidRPr="001C6F2A">
        <w:rPr>
          <w:szCs w:val="22"/>
        </w:rPr>
        <w:t>– (27 votos)</w:t>
      </w:r>
    </w:p>
    <w:p w14:paraId="5B84BB7E" w14:textId="77777777" w:rsidR="00F22865" w:rsidRPr="00E11D22" w:rsidRDefault="00922B58" w:rsidP="00B52314">
      <w:pPr>
        <w:rPr>
          <w:szCs w:val="22"/>
          <w:lang w:val="pt-BR"/>
        </w:rPr>
      </w:pPr>
      <w:r w:rsidRPr="001C6F2A">
        <w:rPr>
          <w:szCs w:val="22"/>
        </w:rPr>
        <w:tab/>
      </w:r>
      <w:r w:rsidR="00F22865" w:rsidRPr="00E11D22">
        <w:rPr>
          <w:szCs w:val="22"/>
          <w:lang w:val="pt-BR"/>
        </w:rPr>
        <w:t>Roberta Clarke (Barbados) – (23 votos)</w:t>
      </w:r>
    </w:p>
    <w:p w14:paraId="0F27C0D2" w14:textId="137D72B6" w:rsidR="00922B58" w:rsidRPr="00E11D22" w:rsidRDefault="00F22865" w:rsidP="00B52314">
      <w:pPr>
        <w:rPr>
          <w:szCs w:val="22"/>
          <w:lang w:val="pt-BR"/>
        </w:rPr>
      </w:pPr>
      <w:r w:rsidRPr="00E11D22">
        <w:rPr>
          <w:szCs w:val="22"/>
          <w:lang w:val="pt-BR"/>
        </w:rPr>
        <w:tab/>
      </w:r>
      <w:r w:rsidR="00D17A6F" w:rsidRPr="00E11D22">
        <w:rPr>
          <w:szCs w:val="22"/>
          <w:lang w:val="pt-BR"/>
        </w:rPr>
        <w:t>Carlos Bernal Pulido (Col</w:t>
      </w:r>
      <w:r w:rsidR="007D1083" w:rsidRPr="00E11D22">
        <w:rPr>
          <w:szCs w:val="22"/>
          <w:lang w:val="pt-BR"/>
        </w:rPr>
        <w:t>ô</w:t>
      </w:r>
      <w:r w:rsidR="00D17A6F" w:rsidRPr="00E11D22">
        <w:rPr>
          <w:szCs w:val="22"/>
          <w:lang w:val="pt-BR"/>
        </w:rPr>
        <w:t>mbia) – (21 votos)</w:t>
      </w:r>
    </w:p>
    <w:p w14:paraId="46B3F79E" w14:textId="5694DE75" w:rsidR="00D17A6F" w:rsidRPr="00E11D22" w:rsidRDefault="00D17A6F" w:rsidP="00B52314">
      <w:pPr>
        <w:rPr>
          <w:szCs w:val="22"/>
          <w:lang w:val="pt-BR"/>
        </w:rPr>
      </w:pPr>
    </w:p>
    <w:p w14:paraId="28270A5E" w14:textId="37E11BE4" w:rsidR="00E175D9" w:rsidRPr="00E11D22" w:rsidRDefault="00E175D9" w:rsidP="00B52314">
      <w:pPr>
        <w:rPr>
          <w:szCs w:val="22"/>
          <w:lang w:val="pt-BR"/>
        </w:rPr>
      </w:pPr>
      <w:r w:rsidRPr="00E11D22">
        <w:rPr>
          <w:szCs w:val="22"/>
          <w:u w:val="single"/>
          <w:lang w:val="pt-BR"/>
        </w:rPr>
        <w:t xml:space="preserve">Corte Interamericana de </w:t>
      </w:r>
      <w:r w:rsidR="00756C83" w:rsidRPr="00E11D22">
        <w:rPr>
          <w:szCs w:val="22"/>
          <w:u w:val="single"/>
          <w:lang w:val="pt-BR"/>
        </w:rPr>
        <w:t xml:space="preserve">Direitos </w:t>
      </w:r>
      <w:r w:rsidRPr="00E11D22">
        <w:rPr>
          <w:szCs w:val="22"/>
          <w:u w:val="single"/>
          <w:lang w:val="pt-BR"/>
        </w:rPr>
        <w:t>Humanos</w:t>
      </w:r>
      <w:r w:rsidRPr="00E11D22">
        <w:rPr>
          <w:szCs w:val="22"/>
          <w:lang w:val="pt-BR"/>
        </w:rPr>
        <w:t xml:space="preserve"> – </w:t>
      </w:r>
      <w:r w:rsidR="00756C83" w:rsidRPr="00E11D22">
        <w:rPr>
          <w:szCs w:val="22"/>
          <w:lang w:val="pt-BR"/>
        </w:rPr>
        <w:t>q</w:t>
      </w:r>
      <w:r w:rsidRPr="00E11D22">
        <w:rPr>
          <w:szCs w:val="22"/>
          <w:lang w:val="pt-BR"/>
        </w:rPr>
        <w:t xml:space="preserve">uatro (4) </w:t>
      </w:r>
      <w:r w:rsidR="005F11A9" w:rsidRPr="00E11D22">
        <w:rPr>
          <w:szCs w:val="22"/>
          <w:lang w:val="pt-BR"/>
        </w:rPr>
        <w:t xml:space="preserve">membros </w:t>
      </w:r>
    </w:p>
    <w:p w14:paraId="4DE74B81" w14:textId="3D485F9E" w:rsidR="005F11A9" w:rsidRPr="00E11D22" w:rsidRDefault="005F11A9" w:rsidP="00B52314">
      <w:pPr>
        <w:rPr>
          <w:szCs w:val="22"/>
          <w:lang w:val="pt-BR"/>
        </w:rPr>
      </w:pPr>
    </w:p>
    <w:p w14:paraId="1C88FC61" w14:textId="77A72758" w:rsidR="005F11A9" w:rsidRPr="00E11D22" w:rsidRDefault="005F11A9" w:rsidP="00B52314">
      <w:pPr>
        <w:rPr>
          <w:szCs w:val="22"/>
          <w:lang w:val="pt-BR"/>
        </w:rPr>
      </w:pPr>
      <w:r w:rsidRPr="00E11D22">
        <w:rPr>
          <w:szCs w:val="22"/>
          <w:lang w:val="pt-BR"/>
        </w:rPr>
        <w:tab/>
      </w:r>
      <w:r w:rsidR="00DE2288" w:rsidRPr="00E11D22">
        <w:rPr>
          <w:szCs w:val="22"/>
          <w:lang w:val="pt-BR"/>
        </w:rPr>
        <w:t>Rodrigo Bittencourt Mudrovitsch</w:t>
      </w:r>
      <w:r w:rsidR="000B3736" w:rsidRPr="00E11D22">
        <w:rPr>
          <w:szCs w:val="22"/>
          <w:lang w:val="pt-BR"/>
        </w:rPr>
        <w:t xml:space="preserve"> (Brasil)</w:t>
      </w:r>
      <w:r w:rsidR="007517C8" w:rsidRPr="00E11D22">
        <w:rPr>
          <w:szCs w:val="22"/>
          <w:lang w:val="pt-BR"/>
        </w:rPr>
        <w:t xml:space="preserve"> – (19 votos)</w:t>
      </w:r>
    </w:p>
    <w:p w14:paraId="2C508D16" w14:textId="19534AA3" w:rsidR="008C7D7C" w:rsidRPr="00E11D22" w:rsidRDefault="007517C8" w:rsidP="00B52314">
      <w:pPr>
        <w:rPr>
          <w:bCs/>
          <w:szCs w:val="22"/>
          <w:lang w:val="pt-BR"/>
        </w:rPr>
      </w:pPr>
      <w:r w:rsidRPr="00E11D22">
        <w:rPr>
          <w:szCs w:val="22"/>
          <w:lang w:val="pt-BR"/>
        </w:rPr>
        <w:tab/>
      </w:r>
      <w:r w:rsidR="008C7D7C" w:rsidRPr="00E11D22">
        <w:rPr>
          <w:bCs/>
          <w:szCs w:val="22"/>
          <w:lang w:val="pt-BR"/>
        </w:rPr>
        <w:t>Verónica Gómez (Argentina) – (17 votos)</w:t>
      </w:r>
    </w:p>
    <w:p w14:paraId="19F351E6" w14:textId="11B7D934" w:rsidR="007517C8" w:rsidRPr="00E11D22" w:rsidRDefault="008C7D7C" w:rsidP="00B52314">
      <w:pPr>
        <w:rPr>
          <w:szCs w:val="22"/>
          <w:lang w:val="pt-BR"/>
        </w:rPr>
      </w:pPr>
      <w:r w:rsidRPr="00E11D22">
        <w:rPr>
          <w:szCs w:val="22"/>
          <w:lang w:val="pt-BR"/>
        </w:rPr>
        <w:tab/>
      </w:r>
      <w:r w:rsidR="007517C8" w:rsidRPr="00E11D22">
        <w:rPr>
          <w:szCs w:val="22"/>
          <w:lang w:val="pt-BR"/>
        </w:rPr>
        <w:t>Nancy Hernández López (Costa Rica)</w:t>
      </w:r>
      <w:r w:rsidR="00395222" w:rsidRPr="00E11D22">
        <w:rPr>
          <w:szCs w:val="22"/>
          <w:lang w:val="pt-BR"/>
        </w:rPr>
        <w:t xml:space="preserve"> – (16 votos)</w:t>
      </w:r>
    </w:p>
    <w:p w14:paraId="20B919EC" w14:textId="742C0151" w:rsidR="000B3736" w:rsidRPr="00E11D22" w:rsidRDefault="00395222" w:rsidP="00B52314">
      <w:pPr>
        <w:rPr>
          <w:szCs w:val="22"/>
          <w:lang w:val="pt-BR"/>
        </w:rPr>
      </w:pPr>
      <w:r w:rsidRPr="00E11D22">
        <w:rPr>
          <w:szCs w:val="22"/>
          <w:lang w:val="pt-BR"/>
        </w:rPr>
        <w:tab/>
      </w:r>
      <w:r w:rsidR="004F3C0B" w:rsidRPr="00E11D22">
        <w:rPr>
          <w:szCs w:val="22"/>
          <w:lang w:val="pt-BR"/>
        </w:rPr>
        <w:t>Patricia Pérez Goldbergh (Chile)</w:t>
      </w:r>
      <w:r w:rsidRPr="00E11D22">
        <w:rPr>
          <w:szCs w:val="22"/>
          <w:lang w:val="pt-BR"/>
        </w:rPr>
        <w:t xml:space="preserve"> – (16 votos)</w:t>
      </w:r>
    </w:p>
    <w:p w14:paraId="17D428F3" w14:textId="7BE5BBE9" w:rsidR="004F3C0B" w:rsidRPr="00E11D22" w:rsidRDefault="004F3C0B" w:rsidP="00B52314">
      <w:pPr>
        <w:rPr>
          <w:szCs w:val="22"/>
          <w:lang w:val="pt-BR"/>
        </w:rPr>
      </w:pPr>
    </w:p>
    <w:p w14:paraId="326946BB" w14:textId="50A3730C" w:rsidR="00B52314" w:rsidRPr="00E11D22" w:rsidRDefault="00756C83" w:rsidP="00F1138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pt-BR" w:eastAsia="en-US"/>
        </w:rPr>
      </w:pPr>
      <w:r w:rsidRPr="00E11D22">
        <w:rPr>
          <w:szCs w:val="22"/>
          <w:u w:val="single"/>
          <w:lang w:val="pt-BR"/>
        </w:rPr>
        <w:t>Comissão Jurídica Interamericana</w:t>
      </w:r>
      <w:r w:rsidR="00B52314" w:rsidRPr="00E11D22">
        <w:rPr>
          <w:szCs w:val="22"/>
          <w:lang w:val="pt-BR"/>
        </w:rPr>
        <w:t xml:space="preserve"> – tr</w:t>
      </w:r>
      <w:r w:rsidRPr="00E11D22">
        <w:rPr>
          <w:szCs w:val="22"/>
          <w:lang w:val="pt-BR"/>
        </w:rPr>
        <w:t>ê</w:t>
      </w:r>
      <w:r w:rsidR="00B52314" w:rsidRPr="00E11D22">
        <w:rPr>
          <w:szCs w:val="22"/>
          <w:lang w:val="pt-BR"/>
        </w:rPr>
        <w:t>s (3) membros</w:t>
      </w:r>
      <w:r w:rsidR="00F11387" w:rsidRPr="00E11D22">
        <w:rPr>
          <w:rStyle w:val="FootnoteReference"/>
          <w:szCs w:val="22"/>
          <w:u w:val="single"/>
          <w:vertAlign w:val="superscript"/>
          <w:lang w:val="pt-BR"/>
        </w:rPr>
        <w:footnoteReference w:id="5"/>
      </w:r>
      <w:r w:rsidR="00F11387" w:rsidRPr="00E11D22">
        <w:rPr>
          <w:szCs w:val="22"/>
          <w:vertAlign w:val="superscript"/>
          <w:lang w:val="pt-BR"/>
        </w:rPr>
        <w:t>/</w:t>
      </w:r>
    </w:p>
    <w:p w14:paraId="0BCB4443" w14:textId="77777777" w:rsidR="00B52314" w:rsidRPr="00E11D22" w:rsidRDefault="00B52314" w:rsidP="00B52314">
      <w:pPr>
        <w:rPr>
          <w:szCs w:val="22"/>
          <w:lang w:val="pt-BR"/>
        </w:rPr>
      </w:pPr>
    </w:p>
    <w:p w14:paraId="10066707" w14:textId="61BD3F14" w:rsidR="00B52314" w:rsidRPr="00E11D22" w:rsidRDefault="00B52314" w:rsidP="00B52314">
      <w:pPr>
        <w:rPr>
          <w:szCs w:val="22"/>
          <w:lang w:val="pt-BR"/>
        </w:rPr>
      </w:pPr>
      <w:r w:rsidRPr="00E11D22">
        <w:rPr>
          <w:szCs w:val="22"/>
          <w:lang w:val="pt-BR"/>
        </w:rPr>
        <w:tab/>
      </w:r>
      <w:r w:rsidR="004C47D6" w:rsidRPr="00E11D22">
        <w:rPr>
          <w:spacing w:val="-2"/>
          <w:szCs w:val="22"/>
          <w:lang w:val="pt-BR"/>
        </w:rPr>
        <w:t>Luis Garc</w:t>
      </w:r>
      <w:r w:rsidR="00727BE1" w:rsidRPr="00E11D22">
        <w:rPr>
          <w:spacing w:val="-2"/>
          <w:szCs w:val="22"/>
          <w:lang w:val="pt-BR"/>
        </w:rPr>
        <w:t>í</w:t>
      </w:r>
      <w:r w:rsidR="004C47D6" w:rsidRPr="00E11D22">
        <w:rPr>
          <w:spacing w:val="-2"/>
          <w:szCs w:val="22"/>
          <w:lang w:val="pt-BR"/>
        </w:rPr>
        <w:t>a-Corrochano Moyano (</w:t>
      </w:r>
      <w:r w:rsidR="004C47D6" w:rsidRPr="00E11D22">
        <w:rPr>
          <w:szCs w:val="22"/>
          <w:lang w:val="pt-BR"/>
        </w:rPr>
        <w:t>Per</w:t>
      </w:r>
      <w:r w:rsidR="007D1083" w:rsidRPr="00E11D22">
        <w:rPr>
          <w:szCs w:val="22"/>
          <w:lang w:val="pt-BR"/>
        </w:rPr>
        <w:t>u</w:t>
      </w:r>
      <w:r w:rsidR="004C47D6" w:rsidRPr="00E11D22">
        <w:rPr>
          <w:spacing w:val="-2"/>
          <w:szCs w:val="22"/>
          <w:lang w:val="pt-BR"/>
        </w:rPr>
        <w:t>)</w:t>
      </w:r>
      <w:r w:rsidR="004C47D6" w:rsidRPr="00E11D22">
        <w:rPr>
          <w:szCs w:val="22"/>
          <w:lang w:val="pt-BR"/>
        </w:rPr>
        <w:t xml:space="preserve"> </w:t>
      </w:r>
      <w:r w:rsidRPr="00E11D22">
        <w:rPr>
          <w:szCs w:val="22"/>
          <w:lang w:val="pt-BR"/>
        </w:rPr>
        <w:t>– (por aclama</w:t>
      </w:r>
      <w:r w:rsidR="00756C83" w:rsidRPr="00E11D22">
        <w:rPr>
          <w:szCs w:val="22"/>
          <w:lang w:val="pt-BR"/>
        </w:rPr>
        <w:t>ção</w:t>
      </w:r>
      <w:r w:rsidRPr="00E11D22">
        <w:rPr>
          <w:szCs w:val="22"/>
          <w:lang w:val="pt-BR"/>
        </w:rPr>
        <w:t>)</w:t>
      </w:r>
    </w:p>
    <w:p w14:paraId="6F8E9F7B" w14:textId="3766C372" w:rsidR="00B52314" w:rsidRPr="00E11D22" w:rsidRDefault="00B52314" w:rsidP="00B52314">
      <w:pPr>
        <w:rPr>
          <w:szCs w:val="22"/>
          <w:lang w:val="pt-BR"/>
        </w:rPr>
      </w:pPr>
    </w:p>
    <w:p w14:paraId="4D892C31" w14:textId="13FD2063" w:rsidR="00B52314" w:rsidRPr="00E11D22" w:rsidRDefault="00756C83" w:rsidP="00B52314">
      <w:pPr>
        <w:rPr>
          <w:szCs w:val="22"/>
          <w:lang w:val="pt-BR"/>
        </w:rPr>
      </w:pPr>
      <w:r w:rsidRPr="00E11D22">
        <w:rPr>
          <w:szCs w:val="22"/>
          <w:u w:val="single"/>
          <w:lang w:val="pt-BR"/>
        </w:rPr>
        <w:t>Centro de Estudos da Justiça das Américas</w:t>
      </w:r>
      <w:r w:rsidR="00B52314" w:rsidRPr="00E11D22">
        <w:rPr>
          <w:szCs w:val="22"/>
          <w:lang w:val="pt-BR"/>
        </w:rPr>
        <w:t xml:space="preserve"> – </w:t>
      </w:r>
      <w:r w:rsidR="00B520AF" w:rsidRPr="00E11D22">
        <w:rPr>
          <w:szCs w:val="22"/>
          <w:lang w:val="pt-BR"/>
        </w:rPr>
        <w:t>do</w:t>
      </w:r>
      <w:r w:rsidRPr="00E11D22">
        <w:rPr>
          <w:szCs w:val="22"/>
          <w:lang w:val="pt-BR"/>
        </w:rPr>
        <w:t>i</w:t>
      </w:r>
      <w:r w:rsidR="00B520AF" w:rsidRPr="00E11D22">
        <w:rPr>
          <w:szCs w:val="22"/>
          <w:lang w:val="pt-BR"/>
        </w:rPr>
        <w:t>s</w:t>
      </w:r>
      <w:r w:rsidR="00B52314" w:rsidRPr="00E11D22">
        <w:rPr>
          <w:szCs w:val="22"/>
          <w:lang w:val="pt-BR"/>
        </w:rPr>
        <w:t xml:space="preserve"> (</w:t>
      </w:r>
      <w:r w:rsidR="00B520AF" w:rsidRPr="00E11D22">
        <w:rPr>
          <w:szCs w:val="22"/>
          <w:lang w:val="pt-BR"/>
        </w:rPr>
        <w:t>2</w:t>
      </w:r>
      <w:r w:rsidR="00B52314" w:rsidRPr="00E11D22">
        <w:rPr>
          <w:szCs w:val="22"/>
          <w:lang w:val="pt-BR"/>
        </w:rPr>
        <w:t>) membros</w:t>
      </w:r>
    </w:p>
    <w:p w14:paraId="22712D0B" w14:textId="77777777" w:rsidR="00B52314" w:rsidRPr="00E11D22" w:rsidRDefault="00B52314" w:rsidP="00B52314">
      <w:pPr>
        <w:rPr>
          <w:szCs w:val="22"/>
          <w:lang w:val="pt-BR"/>
        </w:rPr>
      </w:pPr>
    </w:p>
    <w:p w14:paraId="6AD9BF48" w14:textId="25347A5E" w:rsidR="00B52314" w:rsidRPr="00E11D22" w:rsidRDefault="00B52314" w:rsidP="00B52314">
      <w:pPr>
        <w:rPr>
          <w:szCs w:val="22"/>
          <w:lang w:val="pt-BR"/>
        </w:rPr>
      </w:pPr>
      <w:r w:rsidRPr="00E11D22">
        <w:rPr>
          <w:szCs w:val="22"/>
          <w:lang w:val="pt-BR"/>
        </w:rPr>
        <w:tab/>
      </w:r>
      <w:r w:rsidR="00BB6761" w:rsidRPr="00E11D22">
        <w:rPr>
          <w:spacing w:val="-2"/>
          <w:szCs w:val="22"/>
          <w:lang w:val="pt-BR"/>
        </w:rPr>
        <w:t xml:space="preserve">Jenny </w:t>
      </w:r>
      <w:r w:rsidR="00BB6761" w:rsidRPr="00E11D22">
        <w:rPr>
          <w:szCs w:val="22"/>
          <w:lang w:val="pt-BR"/>
        </w:rPr>
        <w:t>Willier</w:t>
      </w:r>
      <w:r w:rsidR="00BB6761" w:rsidRPr="00E11D22">
        <w:rPr>
          <w:spacing w:val="-2"/>
          <w:szCs w:val="22"/>
          <w:lang w:val="pt-BR"/>
        </w:rPr>
        <w:t xml:space="preserve"> Murphy (Estados Unidos) </w:t>
      </w:r>
      <w:r w:rsidR="00BB6761" w:rsidRPr="00E11D22">
        <w:rPr>
          <w:szCs w:val="22"/>
          <w:lang w:val="pt-BR"/>
        </w:rPr>
        <w:t xml:space="preserve">– (por </w:t>
      </w:r>
      <w:r w:rsidR="00756C83" w:rsidRPr="00E11D22">
        <w:rPr>
          <w:szCs w:val="22"/>
          <w:lang w:val="pt-BR"/>
        </w:rPr>
        <w:t>aclamação</w:t>
      </w:r>
      <w:r w:rsidR="00BB6761" w:rsidRPr="00E11D22">
        <w:rPr>
          <w:szCs w:val="22"/>
          <w:lang w:val="pt-BR"/>
        </w:rPr>
        <w:t>)</w:t>
      </w:r>
    </w:p>
    <w:p w14:paraId="26FE1AE0" w14:textId="38BB34C9" w:rsidR="00D62507" w:rsidRPr="00E11D22" w:rsidRDefault="00D62507" w:rsidP="00B52314">
      <w:pPr>
        <w:rPr>
          <w:szCs w:val="22"/>
          <w:lang w:val="pt-BR"/>
        </w:rPr>
      </w:pPr>
      <w:r w:rsidRPr="00E11D22">
        <w:rPr>
          <w:bCs/>
          <w:szCs w:val="22"/>
          <w:lang w:val="pt-BR"/>
        </w:rPr>
        <w:tab/>
        <w:t xml:space="preserve">Nadia Franco Bazán (Panamá) </w:t>
      </w:r>
      <w:r w:rsidRPr="00E11D22">
        <w:rPr>
          <w:szCs w:val="22"/>
          <w:lang w:val="pt-BR"/>
        </w:rPr>
        <w:t xml:space="preserve">– (por </w:t>
      </w:r>
      <w:r w:rsidR="00756C83" w:rsidRPr="00E11D22">
        <w:rPr>
          <w:szCs w:val="22"/>
          <w:lang w:val="pt-BR"/>
        </w:rPr>
        <w:t>aclamação</w:t>
      </w:r>
      <w:r w:rsidRPr="00E11D22">
        <w:rPr>
          <w:szCs w:val="22"/>
          <w:lang w:val="pt-BR"/>
        </w:rPr>
        <w:t>)</w:t>
      </w:r>
    </w:p>
    <w:p w14:paraId="7993B281" w14:textId="77777777" w:rsidR="00B52314" w:rsidRPr="00E11D22" w:rsidRDefault="00B52314" w:rsidP="00B52314">
      <w:pPr>
        <w:rPr>
          <w:szCs w:val="22"/>
          <w:lang w:val="pt-BR"/>
        </w:rPr>
      </w:pPr>
    </w:p>
    <w:p w14:paraId="38B7F678" w14:textId="77777777" w:rsidR="002658BD" w:rsidRDefault="002658BD" w:rsidP="00B52314">
      <w:pPr>
        <w:rPr>
          <w:bCs/>
          <w:iCs/>
          <w:spacing w:val="-2"/>
          <w:szCs w:val="22"/>
          <w:u w:val="single"/>
          <w:lang w:val="pt-BR"/>
        </w:rPr>
      </w:pPr>
    </w:p>
    <w:p w14:paraId="3233F879" w14:textId="5C977031" w:rsidR="00B52314" w:rsidRPr="00E11D22" w:rsidRDefault="00B52314" w:rsidP="00B52314">
      <w:pPr>
        <w:rPr>
          <w:bCs/>
          <w:iCs/>
          <w:spacing w:val="-2"/>
          <w:szCs w:val="22"/>
          <w:lang w:val="pt-BR"/>
        </w:rPr>
      </w:pPr>
      <w:r w:rsidRPr="00E11D22">
        <w:rPr>
          <w:bCs/>
          <w:iCs/>
          <w:spacing w:val="-2"/>
          <w:szCs w:val="22"/>
          <w:u w:val="single"/>
          <w:lang w:val="pt-BR"/>
        </w:rPr>
        <w:lastRenderedPageBreak/>
        <w:t>Tribunal Administrativo da OEA</w:t>
      </w:r>
      <w:r w:rsidRPr="00E11D22">
        <w:rPr>
          <w:bCs/>
          <w:iCs/>
          <w:spacing w:val="-2"/>
          <w:szCs w:val="22"/>
          <w:lang w:val="pt-BR"/>
        </w:rPr>
        <w:t xml:space="preserve"> </w:t>
      </w:r>
      <w:r w:rsidRPr="00E11D22">
        <w:rPr>
          <w:szCs w:val="22"/>
          <w:lang w:val="pt-BR"/>
        </w:rPr>
        <w:t>– u</w:t>
      </w:r>
      <w:r w:rsidR="00756C83" w:rsidRPr="00E11D22">
        <w:rPr>
          <w:szCs w:val="22"/>
          <w:lang w:val="pt-BR"/>
        </w:rPr>
        <w:t>m</w:t>
      </w:r>
      <w:r w:rsidRPr="00E11D22">
        <w:rPr>
          <w:szCs w:val="22"/>
          <w:lang w:val="pt-BR"/>
        </w:rPr>
        <w:t xml:space="preserve"> (1) membro</w:t>
      </w:r>
    </w:p>
    <w:p w14:paraId="0ED00C4E" w14:textId="77777777" w:rsidR="00B52314" w:rsidRPr="00E11D22" w:rsidRDefault="00B52314" w:rsidP="00B52314">
      <w:pPr>
        <w:rPr>
          <w:bCs/>
          <w:iCs/>
          <w:spacing w:val="-2"/>
          <w:szCs w:val="22"/>
          <w:lang w:val="pt-BR"/>
        </w:rPr>
      </w:pPr>
    </w:p>
    <w:p w14:paraId="5E74D7B6" w14:textId="0A917D6A" w:rsidR="00B52314" w:rsidRPr="00E11D22" w:rsidRDefault="00B52314" w:rsidP="00B52314">
      <w:pPr>
        <w:rPr>
          <w:szCs w:val="22"/>
          <w:lang w:val="pt-BR"/>
        </w:rPr>
      </w:pPr>
      <w:r w:rsidRPr="00E11D22">
        <w:rPr>
          <w:bCs/>
          <w:iCs/>
          <w:spacing w:val="-2"/>
          <w:szCs w:val="22"/>
          <w:lang w:val="pt-BR"/>
        </w:rPr>
        <w:tab/>
      </w:r>
      <w:r w:rsidR="009C5FD5" w:rsidRPr="00E11D22">
        <w:rPr>
          <w:spacing w:val="-2"/>
          <w:szCs w:val="22"/>
          <w:lang w:val="pt-BR"/>
        </w:rPr>
        <w:t xml:space="preserve">Wilson Vallejo Bazante </w:t>
      </w:r>
      <w:r w:rsidRPr="00E11D22">
        <w:rPr>
          <w:spacing w:val="-2"/>
          <w:szCs w:val="22"/>
          <w:lang w:val="pt-BR"/>
        </w:rPr>
        <w:t>(</w:t>
      </w:r>
      <w:r w:rsidR="009C5FD5" w:rsidRPr="00E11D22">
        <w:rPr>
          <w:spacing w:val="-2"/>
          <w:szCs w:val="22"/>
          <w:lang w:val="pt-BR"/>
        </w:rPr>
        <w:t>E</w:t>
      </w:r>
      <w:r w:rsidR="00756C83" w:rsidRPr="00E11D22">
        <w:rPr>
          <w:spacing w:val="-2"/>
          <w:szCs w:val="22"/>
          <w:lang w:val="pt-BR"/>
        </w:rPr>
        <w:t>q</w:t>
      </w:r>
      <w:r w:rsidR="009C5FD5" w:rsidRPr="00E11D22">
        <w:rPr>
          <w:spacing w:val="-2"/>
          <w:szCs w:val="22"/>
          <w:lang w:val="pt-BR"/>
        </w:rPr>
        <w:t>uador</w:t>
      </w:r>
      <w:r w:rsidRPr="00E11D22">
        <w:rPr>
          <w:spacing w:val="-2"/>
          <w:szCs w:val="22"/>
          <w:lang w:val="pt-BR"/>
        </w:rPr>
        <w:t>)</w:t>
      </w:r>
      <w:r w:rsidRPr="00E11D22">
        <w:rPr>
          <w:szCs w:val="22"/>
          <w:lang w:val="pt-BR"/>
        </w:rPr>
        <w:t xml:space="preserve"> – (por </w:t>
      </w:r>
      <w:r w:rsidR="00756C83" w:rsidRPr="00E11D22">
        <w:rPr>
          <w:szCs w:val="22"/>
          <w:lang w:val="pt-BR"/>
        </w:rPr>
        <w:t>aclamação</w:t>
      </w:r>
      <w:r w:rsidRPr="00E11D22">
        <w:rPr>
          <w:szCs w:val="22"/>
          <w:lang w:val="pt-BR"/>
        </w:rPr>
        <w:t>)</w:t>
      </w:r>
    </w:p>
    <w:p w14:paraId="438456FB" w14:textId="1C1C17DE" w:rsidR="00B52314" w:rsidRPr="00E11D22" w:rsidRDefault="00B52314" w:rsidP="00B52314">
      <w:pPr>
        <w:rPr>
          <w:szCs w:val="22"/>
          <w:lang w:val="pt-BR"/>
        </w:rPr>
      </w:pPr>
    </w:p>
    <w:p w14:paraId="4709AA4F" w14:textId="325B1CAA" w:rsidR="00B52314" w:rsidRPr="00E11D22" w:rsidRDefault="00B973C3" w:rsidP="00B52314">
      <w:pPr>
        <w:rPr>
          <w:szCs w:val="22"/>
          <w:lang w:val="pt-BR"/>
        </w:rPr>
      </w:pPr>
      <w:r>
        <w:rPr>
          <w:szCs w:val="22"/>
          <w:u w:val="single"/>
          <w:lang w:val="pt-BR"/>
        </w:rPr>
        <w:t>Junta</w:t>
      </w:r>
      <w:r w:rsidR="007D1083" w:rsidRPr="00E11D22">
        <w:rPr>
          <w:szCs w:val="22"/>
          <w:u w:val="single"/>
          <w:lang w:val="pt-BR"/>
        </w:rPr>
        <w:t xml:space="preserve"> de Auditores Externos</w:t>
      </w:r>
      <w:r w:rsidR="00B52314" w:rsidRPr="00E11D22">
        <w:rPr>
          <w:szCs w:val="22"/>
          <w:lang w:val="pt-BR"/>
        </w:rPr>
        <w:t xml:space="preserve"> – u</w:t>
      </w:r>
      <w:r w:rsidR="00756C83" w:rsidRPr="00E11D22">
        <w:rPr>
          <w:szCs w:val="22"/>
          <w:lang w:val="pt-BR"/>
        </w:rPr>
        <w:t>m</w:t>
      </w:r>
      <w:r w:rsidR="00B52314" w:rsidRPr="00E11D22">
        <w:rPr>
          <w:szCs w:val="22"/>
          <w:lang w:val="pt-BR"/>
        </w:rPr>
        <w:t xml:space="preserve"> (1) membro</w:t>
      </w:r>
    </w:p>
    <w:p w14:paraId="58D76B58" w14:textId="77777777" w:rsidR="00B52314" w:rsidRPr="00E11D22" w:rsidRDefault="00B52314" w:rsidP="00B52314">
      <w:pPr>
        <w:rPr>
          <w:szCs w:val="22"/>
          <w:lang w:val="pt-BR"/>
        </w:rPr>
      </w:pPr>
    </w:p>
    <w:p w14:paraId="4CFC9EE2" w14:textId="52E75084" w:rsidR="003D78F2" w:rsidRPr="00E11D22" w:rsidRDefault="00B52314" w:rsidP="003D78F2">
      <w:pPr>
        <w:rPr>
          <w:szCs w:val="22"/>
          <w:lang w:val="pt-BR"/>
        </w:rPr>
      </w:pPr>
      <w:r w:rsidRPr="00E11D22">
        <w:rPr>
          <w:szCs w:val="22"/>
          <w:lang w:val="pt-BR"/>
        </w:rPr>
        <w:tab/>
      </w:r>
      <w:r w:rsidR="00AF1CFE" w:rsidRPr="00E11D22">
        <w:rPr>
          <w:szCs w:val="22"/>
          <w:lang w:val="pt-BR"/>
        </w:rPr>
        <w:t xml:space="preserve">Dean Evanson </w:t>
      </w:r>
      <w:r w:rsidRPr="00E11D22">
        <w:rPr>
          <w:spacing w:val="-2"/>
          <w:szCs w:val="22"/>
          <w:lang w:val="pt-BR"/>
        </w:rPr>
        <w:t>(</w:t>
      </w:r>
      <w:r w:rsidR="00AF1CFE" w:rsidRPr="00E11D22">
        <w:rPr>
          <w:spacing w:val="-2"/>
          <w:szCs w:val="22"/>
          <w:lang w:val="pt-BR"/>
        </w:rPr>
        <w:t>Ant</w:t>
      </w:r>
      <w:r w:rsidR="007D1083" w:rsidRPr="00E11D22">
        <w:rPr>
          <w:spacing w:val="-2"/>
          <w:szCs w:val="22"/>
          <w:lang w:val="pt-BR"/>
        </w:rPr>
        <w:t>í</w:t>
      </w:r>
      <w:r w:rsidR="00AF1CFE" w:rsidRPr="00E11D22">
        <w:rPr>
          <w:spacing w:val="-2"/>
          <w:szCs w:val="22"/>
          <w:lang w:val="pt-BR"/>
        </w:rPr>
        <w:t xml:space="preserve">gua </w:t>
      </w:r>
      <w:r w:rsidR="007D1083" w:rsidRPr="00E11D22">
        <w:rPr>
          <w:spacing w:val="-2"/>
          <w:szCs w:val="22"/>
          <w:lang w:val="pt-BR"/>
        </w:rPr>
        <w:t>e</w:t>
      </w:r>
      <w:r w:rsidR="00AF1CFE" w:rsidRPr="00E11D22">
        <w:rPr>
          <w:spacing w:val="-2"/>
          <w:szCs w:val="22"/>
          <w:lang w:val="pt-BR"/>
        </w:rPr>
        <w:t xml:space="preserve"> Barbuda</w:t>
      </w:r>
      <w:r w:rsidRPr="00E11D22">
        <w:rPr>
          <w:spacing w:val="-2"/>
          <w:szCs w:val="22"/>
          <w:lang w:val="pt-BR"/>
        </w:rPr>
        <w:t xml:space="preserve">) </w:t>
      </w:r>
      <w:r w:rsidRPr="00E11D22">
        <w:rPr>
          <w:szCs w:val="22"/>
          <w:lang w:val="pt-BR"/>
        </w:rPr>
        <w:t xml:space="preserve">– (por </w:t>
      </w:r>
      <w:r w:rsidR="00756C83" w:rsidRPr="00E11D22">
        <w:rPr>
          <w:szCs w:val="22"/>
          <w:lang w:val="pt-BR"/>
        </w:rPr>
        <w:t>aclamação</w:t>
      </w:r>
      <w:r w:rsidRPr="00E11D22">
        <w:rPr>
          <w:szCs w:val="22"/>
          <w:lang w:val="pt-BR"/>
        </w:rPr>
        <w:t>)</w:t>
      </w:r>
      <w:r w:rsidR="003D78F2" w:rsidRPr="00E11D22">
        <w:rPr>
          <w:szCs w:val="22"/>
          <w:lang w:val="pt-BR"/>
        </w:rPr>
        <w:br w:type="page"/>
      </w:r>
    </w:p>
    <w:p w14:paraId="3EDAF9DB" w14:textId="024BB11D" w:rsidR="00E60791" w:rsidRPr="002658BD" w:rsidRDefault="00870063" w:rsidP="00E97C85">
      <w:pPr>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 w:val="20"/>
          <w:lang w:val="pt-BR"/>
        </w:rPr>
      </w:pPr>
      <w:r w:rsidRPr="002658BD">
        <w:rPr>
          <w:sz w:val="20"/>
          <w:lang w:val="pt-BR"/>
        </w:rPr>
        <w:lastRenderedPageBreak/>
        <w:t xml:space="preserve">NOTAS </w:t>
      </w:r>
      <w:r w:rsidR="007D1083" w:rsidRPr="002658BD">
        <w:rPr>
          <w:sz w:val="20"/>
          <w:lang w:val="pt-BR"/>
        </w:rPr>
        <w:t>DE RODAPÉ</w:t>
      </w:r>
    </w:p>
    <w:p w14:paraId="08C8F0F5" w14:textId="51C51493" w:rsidR="00E97C85" w:rsidRPr="00E11D22" w:rsidRDefault="00E97C85" w:rsidP="00E97C85">
      <w:pPr>
        <w:ind w:right="-29"/>
        <w:rPr>
          <w:szCs w:val="22"/>
          <w:lang w:val="pt-BR"/>
        </w:rPr>
      </w:pPr>
    </w:p>
    <w:p w14:paraId="10B3337B" w14:textId="77777777" w:rsidR="003D78F2" w:rsidRPr="00E11D22" w:rsidRDefault="003D78F2" w:rsidP="00E97C85">
      <w:pPr>
        <w:ind w:right="-29"/>
        <w:rPr>
          <w:szCs w:val="22"/>
          <w:lang w:val="pt-BR"/>
        </w:rPr>
      </w:pPr>
    </w:p>
    <w:p w14:paraId="0C683A2A" w14:textId="77777777" w:rsidR="002658BD" w:rsidRPr="002D7870" w:rsidRDefault="00E97C85" w:rsidP="002658BD">
      <w:pPr>
        <w:pStyle w:val="FootnoteText"/>
        <w:tabs>
          <w:tab w:val="clear" w:pos="360"/>
        </w:tabs>
        <w:ind w:left="0" w:firstLine="720"/>
        <w:rPr>
          <w:rFonts w:hAnsi="Times New Roman"/>
          <w:sz w:val="20"/>
          <w:lang w:val="pt-BR"/>
        </w:rPr>
      </w:pPr>
      <w:r w:rsidRPr="00E11D22">
        <w:rPr>
          <w:szCs w:val="22"/>
          <w:lang w:val="pt-BR"/>
        </w:rPr>
        <w:tab/>
      </w:r>
      <w:r w:rsidR="002658BD" w:rsidRPr="002D7870">
        <w:rPr>
          <w:rFonts w:hAnsi="Times New Roman"/>
          <w:sz w:val="20"/>
          <w:lang w:val="pt-BR"/>
        </w:rPr>
        <w:t>1.</w:t>
      </w:r>
      <w:r w:rsidR="002658BD" w:rsidRPr="002D7870">
        <w:rPr>
          <w:rFonts w:hAnsi="Times New Roman"/>
          <w:sz w:val="20"/>
          <w:lang w:val="pt-BR"/>
        </w:rPr>
        <w:tab/>
        <w:t>(...) Quinquagésimo Primeiro Período Ordinário de Sessões da Assembleia Geral da Organização dos Estados Americanos (OEA), que redundam em atos contrários ao Direito Internacional.</w:t>
      </w:r>
    </w:p>
    <w:p w14:paraId="158C1BE7" w14:textId="77777777" w:rsidR="002658BD" w:rsidRPr="002D7870" w:rsidRDefault="002658BD" w:rsidP="002658BD">
      <w:pPr>
        <w:pStyle w:val="FootnoteText"/>
        <w:tabs>
          <w:tab w:val="clear" w:pos="360"/>
        </w:tabs>
        <w:ind w:left="0" w:firstLine="720"/>
        <w:rPr>
          <w:sz w:val="20"/>
          <w:lang w:val="pt-BR"/>
        </w:rPr>
      </w:pPr>
    </w:p>
    <w:p w14:paraId="3B171AB3" w14:textId="77777777" w:rsidR="002658BD" w:rsidRPr="002D7870" w:rsidRDefault="002658BD" w:rsidP="002658BD">
      <w:pPr>
        <w:pStyle w:val="FootnoteText"/>
        <w:tabs>
          <w:tab w:val="clear" w:pos="360"/>
        </w:tabs>
        <w:ind w:left="0" w:firstLine="720"/>
        <w:rPr>
          <w:sz w:val="20"/>
          <w:lang w:val="pt-BR"/>
        </w:rPr>
      </w:pPr>
      <w:r w:rsidRPr="002D7870">
        <w:rPr>
          <w:sz w:val="20"/>
          <w:lang w:val="pt-BR"/>
        </w:rPr>
        <w:t>Em virtude do exposto, o Governo do M</w:t>
      </w:r>
      <w:r w:rsidRPr="002D7870">
        <w:rPr>
          <w:sz w:val="20"/>
          <w:lang w:val="pt-BR"/>
        </w:rPr>
        <w:t>é</w:t>
      </w:r>
      <w:r w:rsidRPr="002D7870">
        <w:rPr>
          <w:sz w:val="20"/>
          <w:lang w:val="pt-BR"/>
        </w:rPr>
        <w:t>xico gostaria de registrar que o credenciamento das delega</w:t>
      </w:r>
      <w:r w:rsidRPr="002D7870">
        <w:rPr>
          <w:sz w:val="20"/>
          <w:lang w:val="pt-BR"/>
        </w:rPr>
        <w:t>çõ</w:t>
      </w:r>
      <w:r w:rsidRPr="002D7870">
        <w:rPr>
          <w:sz w:val="20"/>
          <w:lang w:val="pt-BR"/>
        </w:rPr>
        <w:t>es participantes da Assembleia Geral representa 1) um ato de natureza declarativa, cuja validade decorre da condi</w:t>
      </w:r>
      <w:r w:rsidRPr="002D7870">
        <w:rPr>
          <w:sz w:val="20"/>
          <w:lang w:val="pt-BR"/>
        </w:rPr>
        <w:t>çã</w:t>
      </w:r>
      <w:r w:rsidRPr="002D7870">
        <w:rPr>
          <w:sz w:val="20"/>
          <w:lang w:val="pt-BR"/>
        </w:rPr>
        <w:t xml:space="preserve">o de membro concedida ao Estado; 2) que se limita ao </w:t>
      </w:r>
      <w:r w:rsidRPr="002D7870">
        <w:rPr>
          <w:sz w:val="20"/>
          <w:lang w:val="pt-BR"/>
        </w:rPr>
        <w:t>â</w:t>
      </w:r>
      <w:r w:rsidRPr="002D7870">
        <w:rPr>
          <w:sz w:val="20"/>
          <w:lang w:val="pt-BR"/>
        </w:rPr>
        <w:t>mbito material da participa</w:t>
      </w:r>
      <w:r w:rsidRPr="002D7870">
        <w:rPr>
          <w:sz w:val="20"/>
          <w:lang w:val="pt-BR"/>
        </w:rPr>
        <w:t>çã</w:t>
      </w:r>
      <w:r w:rsidRPr="002D7870">
        <w:rPr>
          <w:sz w:val="20"/>
          <w:lang w:val="pt-BR"/>
        </w:rPr>
        <w:t>o dessa delega</w:t>
      </w:r>
      <w:r w:rsidRPr="002D7870">
        <w:rPr>
          <w:sz w:val="20"/>
          <w:lang w:val="pt-BR"/>
        </w:rPr>
        <w:t>çã</w:t>
      </w:r>
      <w:r w:rsidRPr="002D7870">
        <w:rPr>
          <w:sz w:val="20"/>
          <w:lang w:val="pt-BR"/>
        </w:rPr>
        <w:t xml:space="preserve">o nos trabalhos do </w:t>
      </w:r>
      <w:r w:rsidRPr="002D7870">
        <w:rPr>
          <w:sz w:val="20"/>
          <w:lang w:val="pt-BR"/>
        </w:rPr>
        <w:t>ó</w:t>
      </w:r>
      <w:r w:rsidRPr="002D7870">
        <w:rPr>
          <w:sz w:val="20"/>
          <w:lang w:val="pt-BR"/>
        </w:rPr>
        <w:t>rg</w:t>
      </w:r>
      <w:r w:rsidRPr="002D7870">
        <w:rPr>
          <w:sz w:val="20"/>
          <w:lang w:val="pt-BR"/>
        </w:rPr>
        <w:t>ã</w:t>
      </w:r>
      <w:r w:rsidRPr="002D7870">
        <w:rPr>
          <w:sz w:val="20"/>
          <w:lang w:val="pt-BR"/>
        </w:rPr>
        <w:t>o de que se trate; e 3) que n</w:t>
      </w:r>
      <w:r w:rsidRPr="002D7870">
        <w:rPr>
          <w:sz w:val="20"/>
          <w:lang w:val="pt-BR"/>
        </w:rPr>
        <w:t>ã</w:t>
      </w:r>
      <w:r w:rsidRPr="002D7870">
        <w:rPr>
          <w:sz w:val="20"/>
          <w:lang w:val="pt-BR"/>
        </w:rPr>
        <w:t>o constitui direitos especiais para nenhum governo ou Estado, em descumprimento do disposto pela Carta da OEA ou pelo Direito Internacional.</w:t>
      </w:r>
    </w:p>
    <w:p w14:paraId="00681E32" w14:textId="77777777" w:rsidR="002658BD" w:rsidRPr="002D7870" w:rsidRDefault="002658BD" w:rsidP="002658BD">
      <w:pPr>
        <w:pStyle w:val="FootnoteText"/>
        <w:tabs>
          <w:tab w:val="clear" w:pos="360"/>
        </w:tabs>
        <w:ind w:left="0" w:firstLine="720"/>
        <w:rPr>
          <w:sz w:val="20"/>
          <w:lang w:val="pt-BR"/>
        </w:rPr>
      </w:pPr>
    </w:p>
    <w:p w14:paraId="355B1D7C" w14:textId="77777777" w:rsidR="002658BD" w:rsidRPr="002D7870" w:rsidRDefault="002658BD" w:rsidP="002658BD">
      <w:pPr>
        <w:pStyle w:val="FootnoteText"/>
        <w:tabs>
          <w:tab w:val="clear" w:pos="360"/>
        </w:tabs>
        <w:ind w:left="0" w:firstLine="720"/>
        <w:rPr>
          <w:sz w:val="20"/>
          <w:lang w:val="pt-BR"/>
        </w:rPr>
      </w:pPr>
      <w:r w:rsidRPr="002D7870">
        <w:rPr>
          <w:sz w:val="20"/>
          <w:lang w:val="pt-BR"/>
        </w:rPr>
        <w:t>O credenciamento de qualquer pessoa que diga representar o Estado venezuelano na esfera da OEA se converte em ato que viola o Direito Internacional, uma vez que a Rep</w:t>
      </w:r>
      <w:r w:rsidRPr="002D7870">
        <w:rPr>
          <w:sz w:val="20"/>
          <w:lang w:val="pt-BR"/>
        </w:rPr>
        <w:t>ú</w:t>
      </w:r>
      <w:r w:rsidRPr="002D7870">
        <w:rPr>
          <w:sz w:val="20"/>
          <w:lang w:val="pt-BR"/>
        </w:rPr>
        <w:t>blica Bolivariana da Venezuela denunciou a Carta da Organiza</w:t>
      </w:r>
      <w:r w:rsidRPr="002D7870">
        <w:rPr>
          <w:sz w:val="20"/>
          <w:lang w:val="pt-BR"/>
        </w:rPr>
        <w:t>çã</w:t>
      </w:r>
      <w:r w:rsidRPr="002D7870">
        <w:rPr>
          <w:sz w:val="20"/>
          <w:lang w:val="pt-BR"/>
        </w:rPr>
        <w:t>o em abril de 2017, raz</w:t>
      </w:r>
      <w:r w:rsidRPr="002D7870">
        <w:rPr>
          <w:sz w:val="20"/>
          <w:lang w:val="pt-BR"/>
        </w:rPr>
        <w:t>ã</w:t>
      </w:r>
      <w:r w:rsidRPr="002D7870">
        <w:rPr>
          <w:sz w:val="20"/>
          <w:lang w:val="pt-BR"/>
        </w:rPr>
        <w:t>o pela qual, desde abril de 2019, esta cessou seus efeitos sobre esse pa</w:t>
      </w:r>
      <w:r w:rsidRPr="002D7870">
        <w:rPr>
          <w:sz w:val="20"/>
          <w:lang w:val="pt-BR"/>
        </w:rPr>
        <w:t>í</w:t>
      </w:r>
      <w:r w:rsidRPr="002D7870">
        <w:rPr>
          <w:sz w:val="20"/>
          <w:lang w:val="pt-BR"/>
        </w:rPr>
        <w:t>s. O v</w:t>
      </w:r>
      <w:r w:rsidRPr="002D7870">
        <w:rPr>
          <w:sz w:val="20"/>
          <w:lang w:val="pt-BR"/>
        </w:rPr>
        <w:t>í</w:t>
      </w:r>
      <w:r w:rsidRPr="002D7870">
        <w:rPr>
          <w:sz w:val="20"/>
          <w:lang w:val="pt-BR"/>
        </w:rPr>
        <w:t>nculo jur</w:t>
      </w:r>
      <w:r w:rsidRPr="002D7870">
        <w:rPr>
          <w:sz w:val="20"/>
          <w:lang w:val="pt-BR"/>
        </w:rPr>
        <w:t>í</w:t>
      </w:r>
      <w:r w:rsidRPr="002D7870">
        <w:rPr>
          <w:sz w:val="20"/>
          <w:lang w:val="pt-BR"/>
        </w:rPr>
        <w:t>dico que a Venezuela mant</w:t>
      </w:r>
      <w:r w:rsidRPr="002D7870">
        <w:rPr>
          <w:sz w:val="20"/>
          <w:lang w:val="pt-BR"/>
        </w:rPr>
        <w:t>é</w:t>
      </w:r>
      <w:r w:rsidRPr="002D7870">
        <w:rPr>
          <w:sz w:val="20"/>
          <w:lang w:val="pt-BR"/>
        </w:rPr>
        <w:t>m com a Organiza</w:t>
      </w:r>
      <w:r w:rsidRPr="002D7870">
        <w:rPr>
          <w:sz w:val="20"/>
          <w:lang w:val="pt-BR"/>
        </w:rPr>
        <w:t>çã</w:t>
      </w:r>
      <w:r w:rsidRPr="002D7870">
        <w:rPr>
          <w:sz w:val="20"/>
          <w:lang w:val="pt-BR"/>
        </w:rPr>
        <w:t xml:space="preserve">o se limita, segundo o disposto no artigo 143 da Carta, </w:t>
      </w:r>
      <w:r w:rsidRPr="002D7870">
        <w:rPr>
          <w:sz w:val="20"/>
          <w:lang w:val="pt-BR"/>
        </w:rPr>
        <w:t>à</w:t>
      </w:r>
      <w:r w:rsidRPr="002D7870">
        <w:rPr>
          <w:sz w:val="20"/>
          <w:lang w:val="pt-BR"/>
        </w:rPr>
        <w:t>s obriga</w:t>
      </w:r>
      <w:r w:rsidRPr="002D7870">
        <w:rPr>
          <w:sz w:val="20"/>
          <w:lang w:val="pt-BR"/>
        </w:rPr>
        <w:t>çõ</w:t>
      </w:r>
      <w:r w:rsidRPr="002D7870">
        <w:rPr>
          <w:sz w:val="20"/>
          <w:lang w:val="pt-BR"/>
        </w:rPr>
        <w:t>es internacionais pendentes de cumprimento.</w:t>
      </w:r>
    </w:p>
    <w:p w14:paraId="0386F62B" w14:textId="77777777" w:rsidR="002658BD" w:rsidRPr="002D7870" w:rsidRDefault="002658BD" w:rsidP="002658BD">
      <w:pPr>
        <w:pStyle w:val="FootnoteText"/>
        <w:tabs>
          <w:tab w:val="clear" w:pos="360"/>
        </w:tabs>
        <w:ind w:left="0" w:firstLine="720"/>
        <w:rPr>
          <w:sz w:val="20"/>
          <w:lang w:val="pt-BR"/>
        </w:rPr>
      </w:pPr>
    </w:p>
    <w:p w14:paraId="6B9E827F" w14:textId="77777777" w:rsidR="002658BD" w:rsidRPr="002D7870" w:rsidRDefault="002658BD" w:rsidP="002658BD">
      <w:pPr>
        <w:pStyle w:val="FootnoteText"/>
        <w:tabs>
          <w:tab w:val="clear" w:pos="360"/>
        </w:tabs>
        <w:ind w:left="0" w:firstLine="720"/>
        <w:rPr>
          <w:sz w:val="20"/>
          <w:lang w:val="pt-BR"/>
        </w:rPr>
      </w:pPr>
      <w:r w:rsidRPr="002D7870">
        <w:rPr>
          <w:sz w:val="20"/>
          <w:lang w:val="pt-BR"/>
        </w:rPr>
        <w:t xml:space="preserve">O reconhecimento de governos </w:t>
      </w:r>
      <w:r w:rsidRPr="002D7870">
        <w:rPr>
          <w:sz w:val="20"/>
          <w:lang w:val="pt-BR"/>
        </w:rPr>
        <w:t>é</w:t>
      </w:r>
      <w:r w:rsidRPr="002D7870">
        <w:rPr>
          <w:sz w:val="20"/>
          <w:lang w:val="pt-BR"/>
        </w:rPr>
        <w:t xml:space="preserve"> um ato soberano dos Estados, n</w:t>
      </w:r>
      <w:r w:rsidRPr="002D7870">
        <w:rPr>
          <w:sz w:val="20"/>
          <w:lang w:val="pt-BR"/>
        </w:rPr>
        <w:t>ã</w:t>
      </w:r>
      <w:r w:rsidRPr="002D7870">
        <w:rPr>
          <w:sz w:val="20"/>
          <w:lang w:val="pt-BR"/>
        </w:rPr>
        <w:t>o dos organismos internacionais. A OEA n</w:t>
      </w:r>
      <w:r w:rsidRPr="002D7870">
        <w:rPr>
          <w:sz w:val="20"/>
          <w:lang w:val="pt-BR"/>
        </w:rPr>
        <w:t>ã</w:t>
      </w:r>
      <w:r w:rsidRPr="002D7870">
        <w:rPr>
          <w:sz w:val="20"/>
          <w:lang w:val="pt-BR"/>
        </w:rPr>
        <w:t>o possui, bem pode arrogar-se, faculdades de reconhecimento coletivo opon</w:t>
      </w:r>
      <w:r w:rsidRPr="002D7870">
        <w:rPr>
          <w:sz w:val="20"/>
          <w:lang w:val="pt-BR"/>
        </w:rPr>
        <w:t>í</w:t>
      </w:r>
      <w:r w:rsidRPr="002D7870">
        <w:rPr>
          <w:sz w:val="20"/>
          <w:lang w:val="pt-BR"/>
        </w:rPr>
        <w:t>veis aos membros, raz</w:t>
      </w:r>
      <w:r w:rsidRPr="002D7870">
        <w:rPr>
          <w:sz w:val="20"/>
          <w:lang w:val="pt-BR"/>
        </w:rPr>
        <w:t>ã</w:t>
      </w:r>
      <w:r w:rsidRPr="002D7870">
        <w:rPr>
          <w:sz w:val="20"/>
          <w:lang w:val="pt-BR"/>
        </w:rPr>
        <w:t>o pela qual qualquer ato destinado a esse prop</w:t>
      </w:r>
      <w:r w:rsidRPr="002D7870">
        <w:rPr>
          <w:sz w:val="20"/>
          <w:lang w:val="pt-BR"/>
        </w:rPr>
        <w:t>ó</w:t>
      </w:r>
      <w:r w:rsidRPr="002D7870">
        <w:rPr>
          <w:sz w:val="20"/>
          <w:lang w:val="pt-BR"/>
        </w:rPr>
        <w:t>sito est</w:t>
      </w:r>
      <w:r w:rsidRPr="002D7870">
        <w:rPr>
          <w:sz w:val="20"/>
          <w:lang w:val="pt-BR"/>
        </w:rPr>
        <w:t>á</w:t>
      </w:r>
      <w:r w:rsidRPr="002D7870">
        <w:rPr>
          <w:sz w:val="20"/>
          <w:lang w:val="pt-BR"/>
        </w:rPr>
        <w:t xml:space="preserve"> fora de seu </w:t>
      </w:r>
      <w:r w:rsidRPr="002D7870">
        <w:rPr>
          <w:sz w:val="20"/>
          <w:lang w:val="pt-BR"/>
        </w:rPr>
        <w:t>â</w:t>
      </w:r>
      <w:r w:rsidRPr="002D7870">
        <w:rPr>
          <w:sz w:val="20"/>
          <w:lang w:val="pt-BR"/>
        </w:rPr>
        <w:t>mbito de compet</w:t>
      </w:r>
      <w:r w:rsidRPr="002D7870">
        <w:rPr>
          <w:sz w:val="20"/>
          <w:lang w:val="pt-BR"/>
        </w:rPr>
        <w:t>ê</w:t>
      </w:r>
      <w:r w:rsidRPr="002D7870">
        <w:rPr>
          <w:sz w:val="20"/>
          <w:lang w:val="pt-BR"/>
        </w:rPr>
        <w:t xml:space="preserve">ncia e </w:t>
      </w:r>
      <w:r w:rsidRPr="002D7870">
        <w:rPr>
          <w:sz w:val="20"/>
          <w:lang w:val="pt-BR"/>
        </w:rPr>
        <w:t>é</w:t>
      </w:r>
      <w:r w:rsidRPr="002D7870">
        <w:rPr>
          <w:sz w:val="20"/>
          <w:lang w:val="pt-BR"/>
        </w:rPr>
        <w:t xml:space="preserve"> nulo materialmente.</w:t>
      </w:r>
    </w:p>
    <w:p w14:paraId="3B0128CA" w14:textId="77777777" w:rsidR="002658BD" w:rsidRPr="002D7870" w:rsidRDefault="002658BD" w:rsidP="002658BD">
      <w:pPr>
        <w:pStyle w:val="FootnoteText"/>
        <w:tabs>
          <w:tab w:val="clear" w:pos="360"/>
        </w:tabs>
        <w:ind w:left="0" w:firstLine="720"/>
        <w:rPr>
          <w:sz w:val="20"/>
          <w:lang w:val="pt-BR"/>
        </w:rPr>
      </w:pPr>
    </w:p>
    <w:p w14:paraId="3686A187" w14:textId="77777777" w:rsidR="002658BD" w:rsidRPr="002D7870" w:rsidRDefault="002658BD" w:rsidP="002658BD">
      <w:pPr>
        <w:pStyle w:val="FootnoteText"/>
        <w:tabs>
          <w:tab w:val="clear" w:pos="360"/>
        </w:tabs>
        <w:ind w:left="0" w:firstLine="720"/>
        <w:rPr>
          <w:sz w:val="20"/>
          <w:lang w:val="pt-BR"/>
        </w:rPr>
      </w:pPr>
      <w:r w:rsidRPr="002D7870">
        <w:rPr>
          <w:sz w:val="20"/>
          <w:lang w:val="pt-BR"/>
        </w:rPr>
        <w:t>Em vista do exposto, enquanto qualquer pessoa permane</w:t>
      </w:r>
      <w:r w:rsidRPr="002D7870">
        <w:rPr>
          <w:sz w:val="20"/>
          <w:lang w:val="pt-BR"/>
        </w:rPr>
        <w:t>ç</w:t>
      </w:r>
      <w:r w:rsidRPr="002D7870">
        <w:rPr>
          <w:sz w:val="20"/>
          <w:lang w:val="pt-BR"/>
        </w:rPr>
        <w:t>a credenciada como Representante da Rep</w:t>
      </w:r>
      <w:r w:rsidRPr="002D7870">
        <w:rPr>
          <w:sz w:val="20"/>
          <w:lang w:val="pt-BR"/>
        </w:rPr>
        <w:t>ú</w:t>
      </w:r>
      <w:r w:rsidRPr="002D7870">
        <w:rPr>
          <w:sz w:val="20"/>
          <w:lang w:val="pt-BR"/>
        </w:rPr>
        <w:t xml:space="preserve">blica Bolivariana da Venezuela junto </w:t>
      </w:r>
      <w:r w:rsidRPr="002D7870">
        <w:rPr>
          <w:sz w:val="20"/>
          <w:lang w:val="pt-BR"/>
        </w:rPr>
        <w:t>à</w:t>
      </w:r>
      <w:r w:rsidRPr="002D7870">
        <w:rPr>
          <w:sz w:val="20"/>
          <w:lang w:val="pt-BR"/>
        </w:rPr>
        <w:t xml:space="preserve"> OEA, com base em atos ultra vires, o M</w:t>
      </w:r>
      <w:r w:rsidRPr="002D7870">
        <w:rPr>
          <w:sz w:val="20"/>
          <w:lang w:val="pt-BR"/>
        </w:rPr>
        <w:t>é</w:t>
      </w:r>
      <w:r w:rsidRPr="002D7870">
        <w:rPr>
          <w:sz w:val="20"/>
          <w:lang w:val="pt-BR"/>
        </w:rPr>
        <w:t>xico continuar</w:t>
      </w:r>
      <w:r w:rsidRPr="002D7870">
        <w:rPr>
          <w:sz w:val="20"/>
          <w:lang w:val="pt-BR"/>
        </w:rPr>
        <w:t>á</w:t>
      </w:r>
      <w:r w:rsidRPr="002D7870">
        <w:rPr>
          <w:sz w:val="20"/>
          <w:lang w:val="pt-BR"/>
        </w:rPr>
        <w:t xml:space="preserve"> participando e exercendo suas prerrogativas e direitos no interior de seus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sem que isso deva ser considerado aquiesc</w:t>
      </w:r>
      <w:r w:rsidRPr="002D7870">
        <w:rPr>
          <w:sz w:val="20"/>
          <w:lang w:val="pt-BR"/>
        </w:rPr>
        <w:t>ê</w:t>
      </w:r>
      <w:r w:rsidRPr="002D7870">
        <w:rPr>
          <w:sz w:val="20"/>
          <w:lang w:val="pt-BR"/>
        </w:rPr>
        <w:t>ncia ao reconhecimento de nenhum governo.</w:t>
      </w:r>
    </w:p>
    <w:p w14:paraId="65EF9135" w14:textId="77777777" w:rsidR="002658BD" w:rsidRPr="002D7870" w:rsidRDefault="002658BD" w:rsidP="002658BD">
      <w:pPr>
        <w:pStyle w:val="FootnoteText"/>
        <w:tabs>
          <w:tab w:val="clear" w:pos="360"/>
        </w:tabs>
        <w:ind w:left="0" w:firstLine="720"/>
        <w:rPr>
          <w:sz w:val="20"/>
          <w:lang w:val="pt-BR"/>
        </w:rPr>
      </w:pPr>
    </w:p>
    <w:p w14:paraId="32A27DF0" w14:textId="77777777" w:rsidR="002658BD" w:rsidRPr="002D7870" w:rsidRDefault="002658BD" w:rsidP="002658BD">
      <w:pPr>
        <w:pStyle w:val="FootnoteText"/>
        <w:tabs>
          <w:tab w:val="clear" w:pos="360"/>
        </w:tabs>
        <w:ind w:left="0" w:firstLine="720"/>
        <w:rPr>
          <w:sz w:val="20"/>
          <w:lang w:val="pt-BR"/>
        </w:rPr>
      </w:pPr>
      <w:r w:rsidRPr="002D7870">
        <w:rPr>
          <w:sz w:val="20"/>
          <w:lang w:val="pt-BR"/>
        </w:rPr>
        <w:t>Nesse sentido, o M</w:t>
      </w:r>
      <w:r w:rsidRPr="002D7870">
        <w:rPr>
          <w:sz w:val="20"/>
          <w:lang w:val="pt-BR"/>
        </w:rPr>
        <w:t>é</w:t>
      </w:r>
      <w:r w:rsidRPr="002D7870">
        <w:rPr>
          <w:sz w:val="20"/>
          <w:lang w:val="pt-BR"/>
        </w:rPr>
        <w:t>xico declara que exercer</w:t>
      </w:r>
      <w:r w:rsidRPr="002D7870">
        <w:rPr>
          <w:sz w:val="20"/>
          <w:lang w:val="pt-BR"/>
        </w:rPr>
        <w:t>á</w:t>
      </w:r>
      <w:r w:rsidRPr="002D7870">
        <w:rPr>
          <w:sz w:val="20"/>
          <w:lang w:val="pt-BR"/>
        </w:rPr>
        <w:t xml:space="preserve"> seu direito de manter ou suspender rela</w:t>
      </w:r>
      <w:r w:rsidRPr="002D7870">
        <w:rPr>
          <w:sz w:val="20"/>
          <w:lang w:val="pt-BR"/>
        </w:rPr>
        <w:t>çõ</w:t>
      </w:r>
      <w:r w:rsidRPr="002D7870">
        <w:rPr>
          <w:sz w:val="20"/>
          <w:lang w:val="pt-BR"/>
        </w:rPr>
        <w:t>es diplom</w:t>
      </w:r>
      <w:r w:rsidRPr="002D7870">
        <w:rPr>
          <w:sz w:val="20"/>
          <w:lang w:val="pt-BR"/>
        </w:rPr>
        <w:t>á</w:t>
      </w:r>
      <w:r w:rsidRPr="002D7870">
        <w:rPr>
          <w:sz w:val="20"/>
          <w:lang w:val="pt-BR"/>
        </w:rPr>
        <w:t>ticas com qualquer pa</w:t>
      </w:r>
      <w:r w:rsidRPr="002D7870">
        <w:rPr>
          <w:sz w:val="20"/>
          <w:lang w:val="pt-BR"/>
        </w:rPr>
        <w:t>í</w:t>
      </w:r>
      <w:r w:rsidRPr="002D7870">
        <w:rPr>
          <w:sz w:val="20"/>
          <w:lang w:val="pt-BR"/>
        </w:rPr>
        <w:t>s, sem qualificar o direito de nenhum povo de aceitar, manter ou substituir seus governos ou autoridades, e sem que isso impacte sua participa</w:t>
      </w:r>
      <w:r w:rsidRPr="002D7870">
        <w:rPr>
          <w:sz w:val="20"/>
          <w:lang w:val="pt-BR"/>
        </w:rPr>
        <w:t>çã</w:t>
      </w:r>
      <w:r w:rsidRPr="002D7870">
        <w:rPr>
          <w:sz w:val="20"/>
          <w:lang w:val="pt-BR"/>
        </w:rPr>
        <w:t>o como Estado membro da OEA ou represente reconhecimento algum quanto aos governos do Hemisf</w:t>
      </w:r>
      <w:r w:rsidRPr="002D7870">
        <w:rPr>
          <w:sz w:val="20"/>
          <w:lang w:val="pt-BR"/>
        </w:rPr>
        <w:t>é</w:t>
      </w:r>
      <w:r w:rsidRPr="002D7870">
        <w:rPr>
          <w:sz w:val="20"/>
          <w:lang w:val="pt-BR"/>
        </w:rPr>
        <w:t>rio.</w:t>
      </w:r>
    </w:p>
    <w:p w14:paraId="1EC6384E" w14:textId="77777777" w:rsidR="002658BD" w:rsidRPr="002D7870" w:rsidRDefault="002658BD" w:rsidP="002658BD">
      <w:pPr>
        <w:pStyle w:val="FootnoteText"/>
        <w:tabs>
          <w:tab w:val="clear" w:pos="360"/>
        </w:tabs>
        <w:ind w:left="0" w:firstLine="720"/>
        <w:rPr>
          <w:sz w:val="20"/>
          <w:lang w:val="pt-BR"/>
        </w:rPr>
      </w:pPr>
    </w:p>
    <w:p w14:paraId="356AD331" w14:textId="77777777" w:rsidR="002658BD" w:rsidRPr="002D7870" w:rsidRDefault="002658BD" w:rsidP="002658BD">
      <w:pPr>
        <w:pStyle w:val="FootnoteText"/>
        <w:tabs>
          <w:tab w:val="clear" w:pos="360"/>
        </w:tabs>
        <w:ind w:left="0" w:firstLine="720"/>
        <w:rPr>
          <w:sz w:val="20"/>
          <w:lang w:val="pt-BR"/>
        </w:rPr>
      </w:pPr>
      <w:r w:rsidRPr="002D7870">
        <w:rPr>
          <w:sz w:val="20"/>
          <w:lang w:val="pt-BR"/>
        </w:rPr>
        <w:t>Por conseguinte, o M</w:t>
      </w:r>
      <w:r w:rsidRPr="002D7870">
        <w:rPr>
          <w:sz w:val="20"/>
          <w:lang w:val="pt-BR"/>
        </w:rPr>
        <w:t>é</w:t>
      </w:r>
      <w:r w:rsidRPr="002D7870">
        <w:rPr>
          <w:sz w:val="20"/>
          <w:lang w:val="pt-BR"/>
        </w:rPr>
        <w:t>xico se reserva o direito de questionar a validade dos atos e decis</w:t>
      </w:r>
      <w:r w:rsidRPr="002D7870">
        <w:rPr>
          <w:sz w:val="20"/>
          <w:lang w:val="pt-BR"/>
        </w:rPr>
        <w:t>õ</w:t>
      </w:r>
      <w:r w:rsidRPr="002D7870">
        <w:rPr>
          <w:sz w:val="20"/>
          <w:lang w:val="pt-BR"/>
        </w:rPr>
        <w:t xml:space="preserve">es emanados dos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da Organiza</w:t>
      </w:r>
      <w:r w:rsidRPr="002D7870">
        <w:rPr>
          <w:sz w:val="20"/>
          <w:lang w:val="pt-BR"/>
        </w:rPr>
        <w:t>çã</w:t>
      </w:r>
      <w:r w:rsidRPr="002D7870">
        <w:rPr>
          <w:sz w:val="20"/>
          <w:lang w:val="pt-BR"/>
        </w:rPr>
        <w:t>o, quando sejam contr</w:t>
      </w:r>
      <w:r w:rsidRPr="002D7870">
        <w:rPr>
          <w:sz w:val="20"/>
          <w:lang w:val="pt-BR"/>
        </w:rPr>
        <w:t>á</w:t>
      </w:r>
      <w:r w:rsidRPr="002D7870">
        <w:rPr>
          <w:sz w:val="20"/>
          <w:lang w:val="pt-BR"/>
        </w:rPr>
        <w:t>rios ao Direito Internacional, e a expressar que esses atos e decis</w:t>
      </w:r>
      <w:r w:rsidRPr="002D7870">
        <w:rPr>
          <w:sz w:val="20"/>
          <w:lang w:val="pt-BR"/>
        </w:rPr>
        <w:t>õ</w:t>
      </w:r>
      <w:r w:rsidRPr="002D7870">
        <w:rPr>
          <w:sz w:val="20"/>
          <w:lang w:val="pt-BR"/>
        </w:rPr>
        <w:t>es n</w:t>
      </w:r>
      <w:r w:rsidRPr="002D7870">
        <w:rPr>
          <w:sz w:val="20"/>
          <w:lang w:val="pt-BR"/>
        </w:rPr>
        <w:t>ã</w:t>
      </w:r>
      <w:r w:rsidRPr="002D7870">
        <w:rPr>
          <w:sz w:val="20"/>
          <w:lang w:val="pt-BR"/>
        </w:rPr>
        <w:t>o lhe s</w:t>
      </w:r>
      <w:r w:rsidRPr="002D7870">
        <w:rPr>
          <w:sz w:val="20"/>
          <w:lang w:val="pt-BR"/>
        </w:rPr>
        <w:t>ã</w:t>
      </w:r>
      <w:r w:rsidRPr="002D7870">
        <w:rPr>
          <w:sz w:val="20"/>
          <w:lang w:val="pt-BR"/>
        </w:rPr>
        <w:t>o aplic</w:t>
      </w:r>
      <w:r w:rsidRPr="002D7870">
        <w:rPr>
          <w:sz w:val="20"/>
          <w:lang w:val="pt-BR"/>
        </w:rPr>
        <w:t>á</w:t>
      </w:r>
      <w:r w:rsidRPr="002D7870">
        <w:rPr>
          <w:sz w:val="20"/>
          <w:lang w:val="pt-BR"/>
        </w:rPr>
        <w:t xml:space="preserve">veis quando excedam o </w:t>
      </w:r>
      <w:r w:rsidRPr="002D7870">
        <w:rPr>
          <w:sz w:val="20"/>
          <w:lang w:val="pt-BR"/>
        </w:rPr>
        <w:t>â</w:t>
      </w:r>
      <w:r w:rsidRPr="002D7870">
        <w:rPr>
          <w:sz w:val="20"/>
          <w:lang w:val="pt-BR"/>
        </w:rPr>
        <w:t>mbito de compet</w:t>
      </w:r>
      <w:r w:rsidRPr="002D7870">
        <w:rPr>
          <w:sz w:val="20"/>
          <w:lang w:val="pt-BR"/>
        </w:rPr>
        <w:t>ê</w:t>
      </w:r>
      <w:r w:rsidRPr="002D7870">
        <w:rPr>
          <w:sz w:val="20"/>
          <w:lang w:val="pt-BR"/>
        </w:rPr>
        <w:t>ncia da OEA, sem preju</w:t>
      </w:r>
      <w:r w:rsidRPr="002D7870">
        <w:rPr>
          <w:sz w:val="20"/>
          <w:lang w:val="pt-BR"/>
        </w:rPr>
        <w:t>í</w:t>
      </w:r>
      <w:r w:rsidRPr="002D7870">
        <w:rPr>
          <w:sz w:val="20"/>
          <w:lang w:val="pt-BR"/>
        </w:rPr>
        <w:t>zo dos direitos e obriga</w:t>
      </w:r>
      <w:r w:rsidRPr="002D7870">
        <w:rPr>
          <w:sz w:val="20"/>
          <w:lang w:val="pt-BR"/>
        </w:rPr>
        <w:t>çõ</w:t>
      </w:r>
      <w:r w:rsidRPr="002D7870">
        <w:rPr>
          <w:sz w:val="20"/>
          <w:lang w:val="pt-BR"/>
        </w:rPr>
        <w:t>es que lhe caibam como Estado membro da Organiza</w:t>
      </w:r>
      <w:r w:rsidRPr="002D7870">
        <w:rPr>
          <w:sz w:val="20"/>
          <w:lang w:val="pt-BR"/>
        </w:rPr>
        <w:t>çã</w:t>
      </w:r>
      <w:r w:rsidRPr="002D7870">
        <w:rPr>
          <w:sz w:val="20"/>
          <w:lang w:val="pt-BR"/>
        </w:rPr>
        <w:t>o.</w:t>
      </w:r>
    </w:p>
    <w:p w14:paraId="5E34C3E2" w14:textId="77777777" w:rsidR="002658BD" w:rsidRPr="002D7870" w:rsidRDefault="002658BD" w:rsidP="002658BD">
      <w:pPr>
        <w:pStyle w:val="FootnoteText"/>
        <w:tabs>
          <w:tab w:val="clear" w:pos="360"/>
        </w:tabs>
        <w:ind w:left="0" w:firstLine="720"/>
        <w:rPr>
          <w:sz w:val="20"/>
          <w:lang w:val="pt-BR"/>
        </w:rPr>
      </w:pPr>
    </w:p>
    <w:p w14:paraId="294BA113" w14:textId="77777777" w:rsidR="002658BD" w:rsidRPr="002D7870" w:rsidRDefault="002658BD" w:rsidP="002658BD">
      <w:pPr>
        <w:pStyle w:val="FootnoteText"/>
        <w:tabs>
          <w:tab w:val="clear" w:pos="360"/>
        </w:tabs>
        <w:ind w:left="0" w:firstLine="720"/>
        <w:rPr>
          <w:rFonts w:hAnsi="Times New Roman"/>
          <w:sz w:val="20"/>
          <w:lang w:val="pt-BR"/>
        </w:rPr>
      </w:pPr>
      <w:r w:rsidRPr="002D7870">
        <w:rPr>
          <w:sz w:val="20"/>
          <w:lang w:val="pt-BR"/>
        </w:rPr>
        <w:t>2.</w:t>
      </w:r>
      <w:r w:rsidRPr="002D7870">
        <w:rPr>
          <w:sz w:val="20"/>
          <w:lang w:val="pt-BR"/>
        </w:rPr>
        <w:tab/>
        <w:t xml:space="preserve">(...) </w:t>
      </w:r>
      <w:r w:rsidRPr="002D7870">
        <w:rPr>
          <w:rFonts w:hAnsi="Times New Roman"/>
          <w:sz w:val="20"/>
          <w:lang w:val="pt-BR"/>
        </w:rPr>
        <w:t>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56F25ED" w14:textId="77777777" w:rsidR="002658BD" w:rsidRPr="002D7870" w:rsidRDefault="002658BD" w:rsidP="002658BD">
      <w:pPr>
        <w:pStyle w:val="FootnoteText"/>
        <w:tabs>
          <w:tab w:val="clear" w:pos="360"/>
        </w:tabs>
        <w:ind w:left="0" w:firstLine="720"/>
        <w:rPr>
          <w:rFonts w:hAnsi="Times New Roman"/>
          <w:sz w:val="20"/>
          <w:lang w:val="pt-BR"/>
        </w:rPr>
      </w:pPr>
    </w:p>
    <w:p w14:paraId="240ECEA4" w14:textId="77777777" w:rsidR="002658BD" w:rsidRPr="002D7870" w:rsidRDefault="002658BD" w:rsidP="002658BD">
      <w:pPr>
        <w:pStyle w:val="FootnoteText"/>
        <w:tabs>
          <w:tab w:val="clear" w:pos="360"/>
        </w:tabs>
        <w:ind w:left="0" w:firstLine="720"/>
        <w:rPr>
          <w:rFonts w:hAnsi="Times New Roman"/>
          <w:sz w:val="20"/>
          <w:lang w:val="pt-BR"/>
        </w:rPr>
      </w:pPr>
      <w:r w:rsidRPr="002D7870">
        <w:rPr>
          <w:rFonts w:hAnsi="Times New Roman"/>
          <w:sz w:val="20"/>
          <w:lang w:val="pt-BR"/>
        </w:rPr>
        <w:t>3.</w:t>
      </w:r>
      <w:r w:rsidRPr="002D7870">
        <w:rPr>
          <w:rFonts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71A1F60" w14:textId="77777777" w:rsidR="002658BD" w:rsidRPr="002D7870" w:rsidRDefault="002658BD" w:rsidP="002658BD">
      <w:pPr>
        <w:pStyle w:val="FootnoteText"/>
        <w:tabs>
          <w:tab w:val="clear" w:pos="360"/>
        </w:tabs>
        <w:ind w:left="0" w:firstLine="720"/>
        <w:rPr>
          <w:rFonts w:hAnsi="Times New Roman"/>
          <w:sz w:val="20"/>
          <w:lang w:val="pt-BR"/>
        </w:rPr>
      </w:pPr>
    </w:p>
    <w:p w14:paraId="70328FBF" w14:textId="77777777" w:rsidR="002658BD" w:rsidRPr="002D7870" w:rsidRDefault="002658BD" w:rsidP="002658BD">
      <w:pPr>
        <w:pStyle w:val="FootnoteText"/>
        <w:tabs>
          <w:tab w:val="clear" w:pos="360"/>
        </w:tabs>
        <w:ind w:left="0" w:firstLine="720"/>
        <w:rPr>
          <w:rFonts w:hAnsi="Times New Roman"/>
          <w:sz w:val="20"/>
          <w:lang w:val="pt-BR"/>
        </w:rPr>
      </w:pPr>
      <w:r w:rsidRPr="002D7870">
        <w:rPr>
          <w:rFonts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5EC1857A" w14:textId="77777777" w:rsidR="002658BD" w:rsidRPr="002D7870" w:rsidRDefault="002658BD" w:rsidP="002658BD">
      <w:pPr>
        <w:pStyle w:val="FootnoteText"/>
        <w:tabs>
          <w:tab w:val="clear" w:pos="360"/>
        </w:tabs>
        <w:ind w:left="0" w:firstLine="720"/>
        <w:rPr>
          <w:rFonts w:hAnsi="Times New Roman"/>
          <w:sz w:val="20"/>
          <w:lang w:val="pt-BR"/>
        </w:rPr>
      </w:pPr>
    </w:p>
    <w:p w14:paraId="412A7329" w14:textId="77777777" w:rsidR="002658BD" w:rsidRPr="002D7870" w:rsidRDefault="002658BD" w:rsidP="002658BD">
      <w:pPr>
        <w:pStyle w:val="FootnoteText"/>
        <w:tabs>
          <w:tab w:val="clear" w:pos="360"/>
        </w:tabs>
        <w:ind w:left="0" w:firstLine="720"/>
        <w:rPr>
          <w:rFonts w:hAnsi="Times New Roman"/>
          <w:sz w:val="20"/>
          <w:lang w:val="pt-BR"/>
        </w:rPr>
      </w:pPr>
      <w:r w:rsidRPr="002D7870">
        <w:rPr>
          <w:rFonts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490BD92" w14:textId="77777777" w:rsidR="002658BD" w:rsidRPr="002D7870" w:rsidRDefault="002658BD" w:rsidP="002658BD">
      <w:pPr>
        <w:pStyle w:val="FootnoteText"/>
        <w:tabs>
          <w:tab w:val="clear" w:pos="360"/>
        </w:tabs>
        <w:ind w:left="0" w:firstLine="720"/>
        <w:rPr>
          <w:rFonts w:hAnsi="Times New Roman"/>
          <w:sz w:val="20"/>
          <w:lang w:val="pt-BR"/>
        </w:rPr>
      </w:pPr>
    </w:p>
    <w:p w14:paraId="0FC53D12" w14:textId="77777777" w:rsidR="002658BD" w:rsidRPr="002D7870" w:rsidRDefault="002658BD" w:rsidP="002658BD">
      <w:pPr>
        <w:pStyle w:val="FootnoteText"/>
        <w:tabs>
          <w:tab w:val="clear" w:pos="360"/>
        </w:tabs>
        <w:ind w:left="0" w:firstLine="720"/>
        <w:rPr>
          <w:rFonts w:hAnsi="Times New Roman"/>
          <w:sz w:val="20"/>
          <w:lang w:val="pt-BR"/>
        </w:rPr>
      </w:pPr>
      <w:r w:rsidRPr="002D7870">
        <w:rPr>
          <w:rFonts w:hAnsi="Times New Roman"/>
          <w:sz w:val="20"/>
          <w:lang w:val="pt-BR"/>
        </w:rPr>
        <w:t>4.</w:t>
      </w:r>
      <w:r w:rsidRPr="002D7870">
        <w:rPr>
          <w:rFonts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CC48367" w14:textId="77777777" w:rsidR="002658BD" w:rsidRPr="002D7870" w:rsidRDefault="002658BD" w:rsidP="002658BD">
      <w:pPr>
        <w:pStyle w:val="FootnoteText"/>
        <w:tabs>
          <w:tab w:val="clear" w:pos="360"/>
        </w:tabs>
        <w:ind w:left="0" w:firstLine="720"/>
        <w:rPr>
          <w:rFonts w:hAnsi="Times New Roman"/>
          <w:sz w:val="20"/>
          <w:lang w:val="pt-BR"/>
        </w:rPr>
      </w:pPr>
    </w:p>
    <w:p w14:paraId="39F1D22C" w14:textId="77777777" w:rsidR="002658BD" w:rsidRPr="002D7870" w:rsidRDefault="002658BD" w:rsidP="002658BD">
      <w:pPr>
        <w:pStyle w:val="FootnoteText"/>
        <w:tabs>
          <w:tab w:val="clear" w:pos="360"/>
        </w:tabs>
        <w:ind w:left="0" w:firstLine="720"/>
        <w:rPr>
          <w:rFonts w:hAnsi="Times New Roman"/>
          <w:lang w:val="pt-BR"/>
        </w:rPr>
      </w:pPr>
      <w:r w:rsidRPr="002D7870">
        <w:rPr>
          <w:rFonts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6465118B" w14:textId="145EFA82" w:rsidR="003D78F2" w:rsidRPr="00E11D22" w:rsidRDefault="003D78F2" w:rsidP="001C6F2A">
      <w:pPr>
        <w:pStyle w:val="Style1"/>
        <w:kinsoku w:val="0"/>
        <w:autoSpaceDE/>
        <w:autoSpaceDN/>
        <w:adjustRightInd/>
        <w:jc w:val="both"/>
        <w:rPr>
          <w:rStyle w:val="CharacterStyle2"/>
          <w:spacing w:val="-1"/>
          <w:lang w:val="pt-BR"/>
        </w:rPr>
      </w:pPr>
    </w:p>
    <w:p w14:paraId="77BF7F80" w14:textId="0A1336CE" w:rsidR="00E97C85" w:rsidRPr="00E11D22" w:rsidRDefault="002658BD" w:rsidP="002658BD">
      <w:pPr>
        <w:pStyle w:val="Style1"/>
        <w:kinsoku w:val="0"/>
        <w:autoSpaceDE/>
        <w:autoSpaceDN/>
        <w:adjustRightInd/>
        <w:ind w:firstLine="720"/>
        <w:jc w:val="both"/>
        <w:rPr>
          <w:szCs w:val="22"/>
          <w:lang w:val="pt-BR"/>
        </w:rPr>
      </w:pPr>
      <w:r>
        <w:rPr>
          <w:rStyle w:val="CharacterStyle2"/>
          <w:spacing w:val="-1"/>
          <w:lang w:val="pt-BR"/>
        </w:rPr>
        <w:t>5</w:t>
      </w:r>
      <w:r w:rsidR="003D78F2" w:rsidRPr="00E11D22">
        <w:rPr>
          <w:rStyle w:val="CharacterStyle2"/>
          <w:spacing w:val="-1"/>
          <w:lang w:val="pt-BR"/>
        </w:rPr>
        <w:t>.</w:t>
      </w:r>
      <w:r w:rsidR="003D78F2" w:rsidRPr="00E11D22">
        <w:rPr>
          <w:rStyle w:val="CharacterStyle2"/>
          <w:spacing w:val="-1"/>
          <w:lang w:val="pt-BR"/>
        </w:rPr>
        <w:tab/>
        <w:t xml:space="preserve">… </w:t>
      </w:r>
      <w:r w:rsidR="003D78F2" w:rsidRPr="00E11D22">
        <w:rPr>
          <w:lang w:val="pt-BR"/>
        </w:rPr>
        <w:t xml:space="preserve">de </w:t>
      </w:r>
      <w:r w:rsidR="00E11D22" w:rsidRPr="00E11D22">
        <w:rPr>
          <w:lang w:val="pt-BR"/>
        </w:rPr>
        <w:t xml:space="preserve">15 de janeiro de 2022. Os Estados </w:t>
      </w:r>
      <w:r w:rsidR="00B973C3">
        <w:rPr>
          <w:lang w:val="pt-BR"/>
        </w:rPr>
        <w:t>m</w:t>
      </w:r>
      <w:r w:rsidR="00E11D22" w:rsidRPr="00E11D22">
        <w:rPr>
          <w:lang w:val="pt-BR"/>
        </w:rPr>
        <w:t>embros que desejam apresentar candidaturas devem fazê-lo antes de 15 de dezembro de 2021</w:t>
      </w:r>
      <w:r w:rsidR="003D78F2" w:rsidRPr="00E11D22">
        <w:rPr>
          <w:lang w:val="pt-BR"/>
        </w:rPr>
        <w:t>.</w:t>
      </w:r>
      <w:r w:rsidR="003F4713">
        <w:rPr>
          <w:noProof/>
        </w:rPr>
        <w:drawing>
          <wp:anchor distT="0" distB="0" distL="114300" distR="114300" simplePos="0" relativeHeight="251666432" behindDoc="0" locked="0" layoutInCell="1" allowOverlap="1" wp14:anchorId="785ACE06" wp14:editId="1411ECF3">
            <wp:simplePos x="0" y="0"/>
            <wp:positionH relativeFrom="margin">
              <wp:align>right</wp:align>
            </wp:positionH>
            <wp:positionV relativeFrom="page">
              <wp:posOffset>8505825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FF8">
        <w:rPr>
          <w:noProof/>
          <w:szCs w:val="22"/>
          <w:lang w:val="pt-BR"/>
        </w:rPr>
        <mc:AlternateContent>
          <mc:Choice Requires="wps">
            <w:drawing>
              <wp:anchor distT="0" distB="0" distL="118745" distR="118745" simplePos="0" relativeHeight="251667456" behindDoc="0" locked="1" layoutInCell="1" allowOverlap="1" wp14:anchorId="1E2A4478" wp14:editId="2302F88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DEF3B4" w14:textId="45505619" w:rsidR="005B0FF8" w:rsidRPr="005B0FF8" w:rsidRDefault="005B0FF8">
                            <w:pPr>
                              <w:rPr>
                                <w:sz w:val="18"/>
                              </w:rPr>
                            </w:pPr>
                            <w:r>
                              <w:rPr>
                                <w:sz w:val="18"/>
                              </w:rPr>
                              <w:fldChar w:fldCharType="begin"/>
                            </w:r>
                            <w:r>
                              <w:rPr>
                                <w:sz w:val="18"/>
                              </w:rPr>
                              <w:instrText xml:space="preserve"> FILENAME  \* MERGEFORMAT </w:instrText>
                            </w:r>
                            <w:r>
                              <w:rPr>
                                <w:sz w:val="18"/>
                              </w:rPr>
                              <w:fldChar w:fldCharType="separate"/>
                            </w:r>
                            <w:r>
                              <w:rPr>
                                <w:noProof/>
                                <w:sz w:val="18"/>
                              </w:rPr>
                              <w:t>AG08466P01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A447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745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BDEF3B4" w14:textId="45505619" w:rsidR="005B0FF8" w:rsidRPr="005B0FF8" w:rsidRDefault="005B0FF8">
                      <w:pPr>
                        <w:rPr>
                          <w:sz w:val="18"/>
                        </w:rPr>
                      </w:pPr>
                      <w:r>
                        <w:rPr>
                          <w:sz w:val="18"/>
                        </w:rPr>
                        <w:fldChar w:fldCharType="begin"/>
                      </w:r>
                      <w:r>
                        <w:rPr>
                          <w:sz w:val="18"/>
                        </w:rPr>
                        <w:instrText xml:space="preserve"> FILENAME  \* MERGEFORMAT </w:instrText>
                      </w:r>
                      <w:r>
                        <w:rPr>
                          <w:sz w:val="18"/>
                        </w:rPr>
                        <w:fldChar w:fldCharType="separate"/>
                      </w:r>
                      <w:r>
                        <w:rPr>
                          <w:noProof/>
                          <w:sz w:val="18"/>
                        </w:rPr>
                        <w:t>AG08466P01</w:t>
                      </w:r>
                      <w:r>
                        <w:rPr>
                          <w:sz w:val="18"/>
                        </w:rPr>
                        <w:fldChar w:fldCharType="end"/>
                      </w:r>
                    </w:p>
                  </w:txbxContent>
                </v:textbox>
                <w10:wrap anchory="page"/>
                <w10:anchorlock/>
              </v:shape>
            </w:pict>
          </mc:Fallback>
        </mc:AlternateContent>
      </w:r>
    </w:p>
    <w:sectPr w:rsidR="00E97C85" w:rsidRPr="00E11D22" w:rsidSect="002658BD">
      <w:headerReference w:type="default" r:id="rId12"/>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2D7" w14:textId="77777777" w:rsidR="007B2249" w:rsidRDefault="007B2249">
      <w:pPr>
        <w:spacing w:line="20" w:lineRule="exact"/>
      </w:pPr>
    </w:p>
  </w:endnote>
  <w:endnote w:type="continuationSeparator" w:id="0">
    <w:p w14:paraId="1C48EA5A" w14:textId="77777777" w:rsidR="007B2249" w:rsidRPr="004D6A6C" w:rsidRDefault="007B2249">
      <w:r>
        <w:t xml:space="preserve"> </w:t>
      </w:r>
    </w:p>
  </w:endnote>
  <w:endnote w:type="continuationNotice" w:id="1">
    <w:p w14:paraId="78C3BC1E" w14:textId="77777777" w:rsidR="007B2249" w:rsidRPr="004D6A6C" w:rsidRDefault="007B22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1F06" w14:textId="77777777" w:rsidR="007B2249" w:rsidRPr="004D6A6C" w:rsidRDefault="007B2249">
      <w:r>
        <w:separator/>
      </w:r>
    </w:p>
  </w:footnote>
  <w:footnote w:type="continuationSeparator" w:id="0">
    <w:p w14:paraId="243D3179" w14:textId="77777777" w:rsidR="007B2249" w:rsidRPr="004D6A6C" w:rsidRDefault="007B2249">
      <w:r>
        <w:continuationSeparator/>
      </w:r>
    </w:p>
  </w:footnote>
  <w:footnote w:id="1">
    <w:p w14:paraId="6A449DF0" w14:textId="77777777" w:rsidR="002658BD" w:rsidRPr="00C4663B" w:rsidRDefault="002658BD" w:rsidP="002658BD">
      <w:pPr>
        <w:pStyle w:val="FootnoteText"/>
        <w:tabs>
          <w:tab w:val="clear" w:pos="360"/>
        </w:tabs>
        <w:ind w:left="720"/>
        <w:rPr>
          <w:rFonts w:hAnsi="Times New Roman"/>
          <w:sz w:val="20"/>
          <w:lang w:val="pt-BR"/>
        </w:rPr>
      </w:pPr>
      <w:r w:rsidRPr="00C4663B">
        <w:rPr>
          <w:rFonts w:hAnsi="Times New Roman"/>
          <w:sz w:val="20"/>
          <w:lang w:val="es-US"/>
        </w:rPr>
        <w:footnoteRef/>
      </w:r>
      <w:r w:rsidRPr="00C4663B">
        <w:rPr>
          <w:rFonts w:hAnsi="Times New Roman"/>
          <w:sz w:val="20"/>
          <w:lang w:val="pt-BR"/>
        </w:rPr>
        <w:t>.</w:t>
      </w:r>
      <w:r w:rsidRPr="00C4663B">
        <w:rPr>
          <w:rFonts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656BE6D6" w14:textId="77777777" w:rsidR="002658BD" w:rsidRPr="00C4663B" w:rsidRDefault="002658BD" w:rsidP="002658BD">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
    <w:p w14:paraId="77839A19" w14:textId="77777777" w:rsidR="002658BD" w:rsidRPr="00C4663B" w:rsidRDefault="002658BD" w:rsidP="002658BD">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0EBBA2AD" w14:textId="77777777" w:rsidR="002658BD" w:rsidRPr="006154A3" w:rsidRDefault="002658BD" w:rsidP="002658BD">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r>
      <w:r w:rsidRPr="006154A3">
        <w:rPr>
          <w:rFonts w:hAnsi="Times New Roman"/>
          <w:sz w:val="20"/>
          <w:lang w:val="pt-BR"/>
        </w:rPr>
        <w:t>São Vicente faz registrar seu não reconhecimento e não aceitação das credenciais da suposta Delegação da Assembleia Nacional da República Bolivariana da Venezuela. Em 2017, o governo devidamente</w:t>
      </w:r>
      <w:r>
        <w:rPr>
          <w:rFonts w:hAnsi="Times New Roman"/>
          <w:sz w:val="20"/>
          <w:lang w:val="pt-BR"/>
        </w:rPr>
        <w:t xml:space="preserve"> (...)</w:t>
      </w:r>
    </w:p>
  </w:footnote>
  <w:footnote w:id="5">
    <w:p w14:paraId="7756DAEC" w14:textId="58846178" w:rsidR="00F11387" w:rsidRPr="00B973C3" w:rsidRDefault="00F11387" w:rsidP="00F11387">
      <w:pPr>
        <w:pStyle w:val="FootnoteText"/>
        <w:tabs>
          <w:tab w:val="clear" w:pos="360"/>
          <w:tab w:val="left" w:pos="720"/>
        </w:tabs>
        <w:ind w:left="720"/>
        <w:rPr>
          <w:rFonts w:hAnsi="Times New Roman"/>
          <w:sz w:val="20"/>
          <w:lang w:val="pt-BR"/>
        </w:rPr>
      </w:pPr>
      <w:r w:rsidRPr="00B973C3">
        <w:rPr>
          <w:rStyle w:val="FootnoteReference"/>
          <w:rFonts w:hAnsi="Times New Roman"/>
          <w:sz w:val="20"/>
          <w:lang w:val="pt-BR"/>
        </w:rPr>
        <w:footnoteRef/>
      </w:r>
      <w:r w:rsidRPr="00B973C3">
        <w:rPr>
          <w:rFonts w:hAnsi="Times New Roman"/>
          <w:sz w:val="20"/>
          <w:lang w:val="pt-BR"/>
        </w:rPr>
        <w:t>.</w:t>
      </w:r>
      <w:r w:rsidRPr="00B973C3">
        <w:rPr>
          <w:rFonts w:hAnsi="Times New Roman"/>
          <w:sz w:val="20"/>
          <w:lang w:val="pt-BR"/>
        </w:rPr>
        <w:tab/>
      </w:r>
      <w:r w:rsidR="007D1083" w:rsidRPr="00B973C3">
        <w:rPr>
          <w:rFonts w:hAnsi="Times New Roman"/>
          <w:sz w:val="20"/>
          <w:lang w:val="pt-BR"/>
        </w:rPr>
        <w:t>A Assembl</w:t>
      </w:r>
      <w:r w:rsidR="00B973C3">
        <w:rPr>
          <w:rFonts w:hAnsi="Times New Roman"/>
          <w:sz w:val="20"/>
          <w:lang w:val="pt-BR"/>
        </w:rPr>
        <w:t>e</w:t>
      </w:r>
      <w:r w:rsidR="007D1083" w:rsidRPr="00B973C3">
        <w:rPr>
          <w:rFonts w:hAnsi="Times New Roman"/>
          <w:sz w:val="20"/>
          <w:lang w:val="pt-BR"/>
        </w:rPr>
        <w:t>ia Geral incumbiu o Conselho Permanente de proceder à eleição das duas vagas pendentes da Comissão Jurídica Interamericana n</w:t>
      </w:r>
      <w:r w:rsidR="00B973C3">
        <w:rPr>
          <w:rFonts w:hAnsi="Times New Roman"/>
          <w:sz w:val="20"/>
          <w:lang w:val="pt-BR"/>
        </w:rPr>
        <w:t xml:space="preserve">a primeira sessão ordinária </w:t>
      </w:r>
      <w:r w:rsidR="007D1083" w:rsidRPr="00B973C3">
        <w:rPr>
          <w:rFonts w:hAnsi="Times New Roman"/>
          <w:sz w:val="20"/>
          <w:lang w:val="pt-BR"/>
        </w:rPr>
        <w:t>realizad</w:t>
      </w:r>
      <w:r w:rsidR="00B973C3">
        <w:rPr>
          <w:rFonts w:hAnsi="Times New Roman"/>
          <w:sz w:val="20"/>
          <w:lang w:val="pt-BR"/>
        </w:rPr>
        <w:t>a</w:t>
      </w:r>
      <w:r w:rsidR="007D1083" w:rsidRPr="00B973C3">
        <w:rPr>
          <w:rFonts w:hAnsi="Times New Roman"/>
          <w:sz w:val="20"/>
          <w:lang w:val="pt-BR"/>
        </w:rPr>
        <w:t xml:space="preserve"> </w:t>
      </w:r>
      <w:r w:rsidR="007A5C7A" w:rsidRPr="00B973C3">
        <w:rPr>
          <w:rFonts w:hAnsi="Times New Roman"/>
          <w:sz w:val="20"/>
          <w:lang w:val="pt-BR"/>
        </w:rPr>
        <w:t>de</w:t>
      </w:r>
      <w:r w:rsidR="007D1083" w:rsidRPr="00B973C3">
        <w:rPr>
          <w:rFonts w:hAnsi="Times New Roman"/>
          <w:sz w:val="20"/>
          <w:lang w:val="pt-BR"/>
        </w:rPr>
        <w:t>pois</w:t>
      </w:r>
      <w:r w:rsidR="003D78F2" w:rsidRPr="00B973C3">
        <w:rPr>
          <w:rFonts w:hAnsi="Times New Roman"/>
          <w:sz w:val="20"/>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313E"/>
    <w:rsid w:val="00024180"/>
    <w:rsid w:val="00030ACB"/>
    <w:rsid w:val="00034D65"/>
    <w:rsid w:val="00036D89"/>
    <w:rsid w:val="00036FDF"/>
    <w:rsid w:val="00037B1E"/>
    <w:rsid w:val="00042BEA"/>
    <w:rsid w:val="00045E89"/>
    <w:rsid w:val="00050171"/>
    <w:rsid w:val="00054D3D"/>
    <w:rsid w:val="0005605D"/>
    <w:rsid w:val="000747CC"/>
    <w:rsid w:val="00075FAB"/>
    <w:rsid w:val="00077F97"/>
    <w:rsid w:val="0008091D"/>
    <w:rsid w:val="0008287F"/>
    <w:rsid w:val="000B2210"/>
    <w:rsid w:val="000B28B1"/>
    <w:rsid w:val="000B3736"/>
    <w:rsid w:val="000D077E"/>
    <w:rsid w:val="000D07A4"/>
    <w:rsid w:val="000D799D"/>
    <w:rsid w:val="000F74DE"/>
    <w:rsid w:val="0010116F"/>
    <w:rsid w:val="00104CE8"/>
    <w:rsid w:val="00107006"/>
    <w:rsid w:val="001101C6"/>
    <w:rsid w:val="001105B5"/>
    <w:rsid w:val="0011150C"/>
    <w:rsid w:val="00115BBD"/>
    <w:rsid w:val="001179AA"/>
    <w:rsid w:val="00117DB3"/>
    <w:rsid w:val="00130B27"/>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1A8"/>
    <w:rsid w:val="001C673F"/>
    <w:rsid w:val="001C6F2A"/>
    <w:rsid w:val="001E1CD8"/>
    <w:rsid w:val="001E2F19"/>
    <w:rsid w:val="001E6B4E"/>
    <w:rsid w:val="001E7CDB"/>
    <w:rsid w:val="001F3466"/>
    <w:rsid w:val="002054DD"/>
    <w:rsid w:val="00221AA1"/>
    <w:rsid w:val="00222852"/>
    <w:rsid w:val="00234BA5"/>
    <w:rsid w:val="00235466"/>
    <w:rsid w:val="002364C4"/>
    <w:rsid w:val="002403B4"/>
    <w:rsid w:val="0024573D"/>
    <w:rsid w:val="002538A7"/>
    <w:rsid w:val="002630FF"/>
    <w:rsid w:val="002658BD"/>
    <w:rsid w:val="00291633"/>
    <w:rsid w:val="00294FE8"/>
    <w:rsid w:val="002A0BD2"/>
    <w:rsid w:val="002A6AA3"/>
    <w:rsid w:val="002A7019"/>
    <w:rsid w:val="002B0037"/>
    <w:rsid w:val="002B27BB"/>
    <w:rsid w:val="002B5B87"/>
    <w:rsid w:val="002B5C55"/>
    <w:rsid w:val="002D1055"/>
    <w:rsid w:val="002E04CB"/>
    <w:rsid w:val="002E1C85"/>
    <w:rsid w:val="002E4A6D"/>
    <w:rsid w:val="002E4D97"/>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51107"/>
    <w:rsid w:val="00360B24"/>
    <w:rsid w:val="0036306A"/>
    <w:rsid w:val="00374BC5"/>
    <w:rsid w:val="003757EB"/>
    <w:rsid w:val="00395222"/>
    <w:rsid w:val="00396D73"/>
    <w:rsid w:val="003A03B5"/>
    <w:rsid w:val="003A6532"/>
    <w:rsid w:val="003B1939"/>
    <w:rsid w:val="003B6490"/>
    <w:rsid w:val="003D3943"/>
    <w:rsid w:val="003D78F2"/>
    <w:rsid w:val="003E097D"/>
    <w:rsid w:val="003E30A7"/>
    <w:rsid w:val="003E3A0D"/>
    <w:rsid w:val="003F4713"/>
    <w:rsid w:val="00423DAB"/>
    <w:rsid w:val="00425EA8"/>
    <w:rsid w:val="004263AF"/>
    <w:rsid w:val="00435E8B"/>
    <w:rsid w:val="00443A6C"/>
    <w:rsid w:val="00446CCC"/>
    <w:rsid w:val="00451F9C"/>
    <w:rsid w:val="00464283"/>
    <w:rsid w:val="004645E0"/>
    <w:rsid w:val="0046749D"/>
    <w:rsid w:val="0047470B"/>
    <w:rsid w:val="004802E6"/>
    <w:rsid w:val="00487497"/>
    <w:rsid w:val="00490474"/>
    <w:rsid w:val="004A32ED"/>
    <w:rsid w:val="004A3666"/>
    <w:rsid w:val="004A7907"/>
    <w:rsid w:val="004B15E9"/>
    <w:rsid w:val="004B30F8"/>
    <w:rsid w:val="004C067B"/>
    <w:rsid w:val="004C47D6"/>
    <w:rsid w:val="004D0563"/>
    <w:rsid w:val="004E4B20"/>
    <w:rsid w:val="004E723B"/>
    <w:rsid w:val="004F0325"/>
    <w:rsid w:val="004F143D"/>
    <w:rsid w:val="004F1D09"/>
    <w:rsid w:val="004F3C0B"/>
    <w:rsid w:val="0051494D"/>
    <w:rsid w:val="00515BFE"/>
    <w:rsid w:val="00525FD5"/>
    <w:rsid w:val="00526427"/>
    <w:rsid w:val="00534A96"/>
    <w:rsid w:val="00540622"/>
    <w:rsid w:val="005427A7"/>
    <w:rsid w:val="00542E9D"/>
    <w:rsid w:val="00552CD4"/>
    <w:rsid w:val="00561062"/>
    <w:rsid w:val="00571177"/>
    <w:rsid w:val="00572F97"/>
    <w:rsid w:val="0057419A"/>
    <w:rsid w:val="005744EC"/>
    <w:rsid w:val="00577FB7"/>
    <w:rsid w:val="00583EDD"/>
    <w:rsid w:val="00585877"/>
    <w:rsid w:val="00591CD4"/>
    <w:rsid w:val="005A1D02"/>
    <w:rsid w:val="005B0FF8"/>
    <w:rsid w:val="005B2336"/>
    <w:rsid w:val="005C00F3"/>
    <w:rsid w:val="005D27B6"/>
    <w:rsid w:val="005D420B"/>
    <w:rsid w:val="005E1F85"/>
    <w:rsid w:val="005F11A9"/>
    <w:rsid w:val="005F54CA"/>
    <w:rsid w:val="005F5721"/>
    <w:rsid w:val="006003B8"/>
    <w:rsid w:val="00613FE6"/>
    <w:rsid w:val="00626D2B"/>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F57"/>
    <w:rsid w:val="006C1D66"/>
    <w:rsid w:val="006C5FEC"/>
    <w:rsid w:val="006C6689"/>
    <w:rsid w:val="006C6A2C"/>
    <w:rsid w:val="006D7A9A"/>
    <w:rsid w:val="006F7045"/>
    <w:rsid w:val="007157B1"/>
    <w:rsid w:val="00715F7F"/>
    <w:rsid w:val="00721824"/>
    <w:rsid w:val="00727BE1"/>
    <w:rsid w:val="00733CED"/>
    <w:rsid w:val="007375CD"/>
    <w:rsid w:val="00741D33"/>
    <w:rsid w:val="007517C8"/>
    <w:rsid w:val="00751822"/>
    <w:rsid w:val="00752C4D"/>
    <w:rsid w:val="00756C83"/>
    <w:rsid w:val="00760899"/>
    <w:rsid w:val="00763902"/>
    <w:rsid w:val="00771CFD"/>
    <w:rsid w:val="00776BEA"/>
    <w:rsid w:val="007816B1"/>
    <w:rsid w:val="00782EBD"/>
    <w:rsid w:val="0078413B"/>
    <w:rsid w:val="007844B1"/>
    <w:rsid w:val="0078738B"/>
    <w:rsid w:val="00787A06"/>
    <w:rsid w:val="00794C1B"/>
    <w:rsid w:val="00796FFE"/>
    <w:rsid w:val="007A1600"/>
    <w:rsid w:val="007A5C7A"/>
    <w:rsid w:val="007A752C"/>
    <w:rsid w:val="007B081B"/>
    <w:rsid w:val="007B11B3"/>
    <w:rsid w:val="007B2249"/>
    <w:rsid w:val="007C06F5"/>
    <w:rsid w:val="007C5769"/>
    <w:rsid w:val="007D1083"/>
    <w:rsid w:val="007E23E9"/>
    <w:rsid w:val="007E7864"/>
    <w:rsid w:val="00812676"/>
    <w:rsid w:val="00816AB5"/>
    <w:rsid w:val="0082203A"/>
    <w:rsid w:val="00824183"/>
    <w:rsid w:val="00825802"/>
    <w:rsid w:val="00827535"/>
    <w:rsid w:val="0085138F"/>
    <w:rsid w:val="00857DFA"/>
    <w:rsid w:val="00870063"/>
    <w:rsid w:val="00885198"/>
    <w:rsid w:val="00895A94"/>
    <w:rsid w:val="008A1420"/>
    <w:rsid w:val="008A5810"/>
    <w:rsid w:val="008B0234"/>
    <w:rsid w:val="008B504B"/>
    <w:rsid w:val="008B5E83"/>
    <w:rsid w:val="008C1DFA"/>
    <w:rsid w:val="008C698B"/>
    <w:rsid w:val="008C7D7C"/>
    <w:rsid w:val="008D14A5"/>
    <w:rsid w:val="008E149B"/>
    <w:rsid w:val="008E7AE2"/>
    <w:rsid w:val="008F2F3A"/>
    <w:rsid w:val="008F414B"/>
    <w:rsid w:val="00900B66"/>
    <w:rsid w:val="00900B86"/>
    <w:rsid w:val="00903719"/>
    <w:rsid w:val="00903BA9"/>
    <w:rsid w:val="00905257"/>
    <w:rsid w:val="00906040"/>
    <w:rsid w:val="00912F59"/>
    <w:rsid w:val="00914C8C"/>
    <w:rsid w:val="00922B58"/>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733E"/>
    <w:rsid w:val="009A11C3"/>
    <w:rsid w:val="009B333F"/>
    <w:rsid w:val="009B3EE4"/>
    <w:rsid w:val="009B4D4A"/>
    <w:rsid w:val="009C1A90"/>
    <w:rsid w:val="009C2D1E"/>
    <w:rsid w:val="009C5FD5"/>
    <w:rsid w:val="009C6BE7"/>
    <w:rsid w:val="009E253A"/>
    <w:rsid w:val="009F7ABB"/>
    <w:rsid w:val="00A045C0"/>
    <w:rsid w:val="00A06853"/>
    <w:rsid w:val="00A127B3"/>
    <w:rsid w:val="00A40BAB"/>
    <w:rsid w:val="00A40ECA"/>
    <w:rsid w:val="00A413FD"/>
    <w:rsid w:val="00A506D4"/>
    <w:rsid w:val="00A55945"/>
    <w:rsid w:val="00A62CED"/>
    <w:rsid w:val="00A64A45"/>
    <w:rsid w:val="00A746EB"/>
    <w:rsid w:val="00A7528E"/>
    <w:rsid w:val="00A75D4C"/>
    <w:rsid w:val="00A76201"/>
    <w:rsid w:val="00A775B8"/>
    <w:rsid w:val="00A923DB"/>
    <w:rsid w:val="00AA019F"/>
    <w:rsid w:val="00AA09E4"/>
    <w:rsid w:val="00AA7885"/>
    <w:rsid w:val="00AA7C10"/>
    <w:rsid w:val="00AB007D"/>
    <w:rsid w:val="00AB4958"/>
    <w:rsid w:val="00AB6BE7"/>
    <w:rsid w:val="00AC0D7F"/>
    <w:rsid w:val="00AC6441"/>
    <w:rsid w:val="00AD208E"/>
    <w:rsid w:val="00AE0F8C"/>
    <w:rsid w:val="00AE1444"/>
    <w:rsid w:val="00AE6D98"/>
    <w:rsid w:val="00AE7F45"/>
    <w:rsid w:val="00AF1CFE"/>
    <w:rsid w:val="00AF7B60"/>
    <w:rsid w:val="00B002F7"/>
    <w:rsid w:val="00B03270"/>
    <w:rsid w:val="00B03C77"/>
    <w:rsid w:val="00B06E38"/>
    <w:rsid w:val="00B10772"/>
    <w:rsid w:val="00B13458"/>
    <w:rsid w:val="00B232BC"/>
    <w:rsid w:val="00B26DDA"/>
    <w:rsid w:val="00B342AD"/>
    <w:rsid w:val="00B449F7"/>
    <w:rsid w:val="00B466FE"/>
    <w:rsid w:val="00B520AF"/>
    <w:rsid w:val="00B52314"/>
    <w:rsid w:val="00B53F85"/>
    <w:rsid w:val="00B55CC6"/>
    <w:rsid w:val="00B63281"/>
    <w:rsid w:val="00B7752C"/>
    <w:rsid w:val="00B77C8C"/>
    <w:rsid w:val="00B8687A"/>
    <w:rsid w:val="00B86B3A"/>
    <w:rsid w:val="00B955E1"/>
    <w:rsid w:val="00B973C3"/>
    <w:rsid w:val="00BA2AA5"/>
    <w:rsid w:val="00BB6761"/>
    <w:rsid w:val="00BC10F6"/>
    <w:rsid w:val="00BC487E"/>
    <w:rsid w:val="00BC7B6F"/>
    <w:rsid w:val="00BD2E78"/>
    <w:rsid w:val="00BD45BE"/>
    <w:rsid w:val="00BD7369"/>
    <w:rsid w:val="00BE11CD"/>
    <w:rsid w:val="00BF0C02"/>
    <w:rsid w:val="00C008CD"/>
    <w:rsid w:val="00C07C33"/>
    <w:rsid w:val="00C10F87"/>
    <w:rsid w:val="00C12248"/>
    <w:rsid w:val="00C1582E"/>
    <w:rsid w:val="00C33E36"/>
    <w:rsid w:val="00C37D84"/>
    <w:rsid w:val="00C4068A"/>
    <w:rsid w:val="00C60FB5"/>
    <w:rsid w:val="00C7023F"/>
    <w:rsid w:val="00C90B65"/>
    <w:rsid w:val="00C90CD2"/>
    <w:rsid w:val="00C917B0"/>
    <w:rsid w:val="00C93B3D"/>
    <w:rsid w:val="00CA3FB5"/>
    <w:rsid w:val="00CA5120"/>
    <w:rsid w:val="00CC005C"/>
    <w:rsid w:val="00CC2678"/>
    <w:rsid w:val="00CD0A30"/>
    <w:rsid w:val="00CE04B8"/>
    <w:rsid w:val="00CE4087"/>
    <w:rsid w:val="00CF7B37"/>
    <w:rsid w:val="00CF7B93"/>
    <w:rsid w:val="00D0079D"/>
    <w:rsid w:val="00D13BAE"/>
    <w:rsid w:val="00D14AEC"/>
    <w:rsid w:val="00D15012"/>
    <w:rsid w:val="00D17A6F"/>
    <w:rsid w:val="00D17EB9"/>
    <w:rsid w:val="00D3150D"/>
    <w:rsid w:val="00D3246C"/>
    <w:rsid w:val="00D40574"/>
    <w:rsid w:val="00D4099B"/>
    <w:rsid w:val="00D414D3"/>
    <w:rsid w:val="00D41721"/>
    <w:rsid w:val="00D45A22"/>
    <w:rsid w:val="00D469AA"/>
    <w:rsid w:val="00D47D0F"/>
    <w:rsid w:val="00D5313A"/>
    <w:rsid w:val="00D61C62"/>
    <w:rsid w:val="00D62507"/>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2288"/>
    <w:rsid w:val="00DE6C9E"/>
    <w:rsid w:val="00DF040D"/>
    <w:rsid w:val="00DF4CA4"/>
    <w:rsid w:val="00DF79F8"/>
    <w:rsid w:val="00E053AF"/>
    <w:rsid w:val="00E112F5"/>
    <w:rsid w:val="00E11D22"/>
    <w:rsid w:val="00E148D9"/>
    <w:rsid w:val="00E175D9"/>
    <w:rsid w:val="00E35F1A"/>
    <w:rsid w:val="00E36F8A"/>
    <w:rsid w:val="00E47739"/>
    <w:rsid w:val="00E60791"/>
    <w:rsid w:val="00E6439E"/>
    <w:rsid w:val="00E64E50"/>
    <w:rsid w:val="00E72E6A"/>
    <w:rsid w:val="00E72E8F"/>
    <w:rsid w:val="00E730F1"/>
    <w:rsid w:val="00E8460E"/>
    <w:rsid w:val="00E938C1"/>
    <w:rsid w:val="00E972C4"/>
    <w:rsid w:val="00E97362"/>
    <w:rsid w:val="00E97C85"/>
    <w:rsid w:val="00EA4A76"/>
    <w:rsid w:val="00EA588B"/>
    <w:rsid w:val="00EA5F48"/>
    <w:rsid w:val="00EA7968"/>
    <w:rsid w:val="00EB3DF9"/>
    <w:rsid w:val="00EB4284"/>
    <w:rsid w:val="00EC4113"/>
    <w:rsid w:val="00EC41CC"/>
    <w:rsid w:val="00EC6959"/>
    <w:rsid w:val="00EC753B"/>
    <w:rsid w:val="00EE017C"/>
    <w:rsid w:val="00EE5E3D"/>
    <w:rsid w:val="00EF35D6"/>
    <w:rsid w:val="00EF3687"/>
    <w:rsid w:val="00EF5950"/>
    <w:rsid w:val="00F11387"/>
    <w:rsid w:val="00F13B45"/>
    <w:rsid w:val="00F16D82"/>
    <w:rsid w:val="00F20A51"/>
    <w:rsid w:val="00F214A4"/>
    <w:rsid w:val="00F22865"/>
    <w:rsid w:val="00F31D7A"/>
    <w:rsid w:val="00F333DC"/>
    <w:rsid w:val="00F361DD"/>
    <w:rsid w:val="00F43CCB"/>
    <w:rsid w:val="00F44C92"/>
    <w:rsid w:val="00F461C5"/>
    <w:rsid w:val="00F56A86"/>
    <w:rsid w:val="00F61E59"/>
    <w:rsid w:val="00F64BD4"/>
    <w:rsid w:val="00F66372"/>
    <w:rsid w:val="00F72FA7"/>
    <w:rsid w:val="00F744F9"/>
    <w:rsid w:val="00F751D6"/>
    <w:rsid w:val="00F8525B"/>
    <w:rsid w:val="00FA0B3C"/>
    <w:rsid w:val="00FA37D8"/>
    <w:rsid w:val="00FA5D06"/>
    <w:rsid w:val="00FD03B7"/>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paragraph" w:styleId="Heading2">
    <w:name w:val="heading 2"/>
    <w:basedOn w:val="Normal"/>
    <w:next w:val="Normal"/>
    <w:link w:val="Heading2Char"/>
    <w:semiHidden/>
    <w:unhideWhenUsed/>
    <w:qFormat/>
    <w:rsid w:val="00B52314"/>
    <w:pPr>
      <w:keepNext/>
      <w:outlineLvl w:val="1"/>
    </w:pPr>
    <w:rPr>
      <w:rFonts w:ascii="CG Times" w:eastAsia="MS Mincho" w:hAnsi="CG Times"/>
      <w:b/>
      <w:szCs w:val="2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character" w:customStyle="1" w:styleId="Heading2Char">
    <w:name w:val="Heading 2 Char"/>
    <w:basedOn w:val="DefaultParagraphFont"/>
    <w:link w:val="Heading2"/>
    <w:semiHidden/>
    <w:rsid w:val="00B52314"/>
    <w:rPr>
      <w:rFonts w:ascii="CG Times" w:eastAsia="MS Mincho" w:hAnsi="CG Times"/>
      <w:b/>
      <w:sz w:val="22"/>
      <w:szCs w:val="22"/>
      <w:lang w:val="es-ES_tradnl" w:eastAsia="es-ES_tradnl"/>
    </w:rPr>
  </w:style>
  <w:style w:type="paragraph" w:customStyle="1" w:styleId="Style1">
    <w:name w:val="Style 1"/>
    <w:basedOn w:val="Normal"/>
    <w:uiPriority w:val="99"/>
    <w:rsid w:val="0087006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 w:type="character" w:customStyle="1" w:styleId="CharacterStyle2">
    <w:name w:val="Character Style 2"/>
    <w:uiPriority w:val="99"/>
    <w:rsid w:val="00870063"/>
    <w:rPr>
      <w:sz w:val="20"/>
      <w:szCs w:val="20"/>
    </w:rPr>
  </w:style>
  <w:style w:type="character" w:customStyle="1" w:styleId="CharacterStyle3">
    <w:name w:val="Character Style 3"/>
    <w:uiPriority w:val="99"/>
    <w:rsid w:val="0002313E"/>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992">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m.oas.org/IDMS/Redirectpage.aspx?class=AG/CP/INF.&amp;classNum=759&amp;lang=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OEA/Ser</vt:lpstr>
      <vt:lpstr>OEA/Ser</vt:lpstr>
    </vt:vector>
  </TitlesOfParts>
  <Company>oas</Company>
  <LinksUpToDate>false</LinksUpToDate>
  <CharactersWithSpaces>7008</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cp:revision>
  <cp:lastPrinted>2018-05-16T14:33:00Z</cp:lastPrinted>
  <dcterms:created xsi:type="dcterms:W3CDTF">2021-11-22T17:18:00Z</dcterms:created>
  <dcterms:modified xsi:type="dcterms:W3CDTF">2021-11-22T21:32:00Z</dcterms:modified>
</cp:coreProperties>
</file>